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35 organisations issue joint statement on the provision of cash assistance to asylum seekers in Greece zzzzzz</w:t>
        </w:r>
      </w:hyperlink>
    </w:p>
    <w:p>
      <w:pPr/>
      <w:r>
        <w:rPr/>
        <w:t xml:space="preserve">According to a joint statement issued by 35 organisations, applicants for international protection in Greece have not received regular cash assistance since April 2024, which has an impact on their ability to achieve dignified living conditions. Although cash payments briefly resumed during the first months of 2025, their provision has been inconsistent, and since May 2025, no allowance has been provided. The joint statement concluded with a number of demands to the Greek state and the European Commission. </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I Have Rights (26 February, 2026), [Joint Statement: Provision of cash assistance to asylum seekers in Greece must resume immediately],</w:t>
      </w:r>
      <w:hyperlink r:id="rId8" w:history="1">
        <w:r>
          <w:rPr>
            <w:color w:val="var(--word-link)"/>
          </w:rPr>
          <w:t xml:space="preserve">https://ihaverights.eu/press-release-joint-letter-cash-assistance-to-asylum-seekers-in-greece-must-resume-immediately/</w:t>
        </w:r>
      </w:hyperlink>
    </w:p>
    <w:p>
      <w:pPr/>
      <w:r>
        <w:rPr>
          <w:b w:val="1"/>
          <w:bCs w:val="1"/>
        </w:rPr>
        <w:t xml:space="preserve">Date of development</w:t>
      </w:r>
    </w:p>
    <w:p>
      <w:pPr/>
      <w:r>
        <w:rPr/>
        <w:t xml:space="preserve">26.02.2026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Material reception conditions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7F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35-organisations-issue-joint-statement-provision-cash-assistance-asylum-seekers" TargetMode="External"/><Relationship Id="rId8" Type="http://schemas.openxmlformats.org/officeDocument/2006/relationships/hyperlink" Target="https://ihaverights.eu/press-release-joint-letter-cash-assistance-to-asylum-seekers-in-greece-must-resume-immediatel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2026-05-31T04:33:58+00:00</dcterms:created>
  <dcterms:modified xsi:type="dcterms:W3CDTF">2026-05-31T04:33:58+00:00</dcterms:modified>
</cp:coreProperties>
</file>

<file path=docProps/custom.xml><?xml version="1.0" encoding="utf-8"?>
<Properties xmlns="http://schemas.openxmlformats.org/officeDocument/2006/custom-properties" xmlns:vt="http://schemas.openxmlformats.org/officeDocument/2006/docPropsVTypes"/>
</file>