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Support Aegean reports on fatal incidents at Greece’s maritime borders in 2025 zzzzzz</w:t>
        </w:r>
      </w:hyperlink>
    </w:p>
    <w:p>
      <w:pPr/>
      <w:r>
        <w:rPr/>
        <w:t xml:space="preserve">According to reporting by Refugee Support Aegean (RSA), at least 58 refugees were recovered dead and a further 40 remain missing (and are now presumed dead) in 28 fatal incidents (including 16 shipwrecks) at Greece’s maritime borders in 2025.  Data for this publication were drawn from the RSA's systematic documentation and analysis covering the entire year, referencing announcements by the Greek and Turkish Coast Guards, the UN High Commissioner for Refugees (UNHCR), publications by Greek and international media, as well as the records of the IOM's Missing Migrants Project, Alarm Phone and Aegean Boat Report, and the data collection of the organisation Collective Aid.</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Refugee Support Aegean (16 March, 2026), [At least 98 refugees dead or missing at Greece’s maritime borders in 2025],</w:t>
      </w:r>
      <w:hyperlink r:id="rId8" w:history="1">
        <w:r>
          <w:rPr>
            <w:color w:val="var(--word-link)"/>
          </w:rPr>
          <w:t xml:space="preserve">https://rsaegean.org/en/at-least-58-refugees-dead-and-40-missing-refugees-at-greeces-maritime-borders-in-2025/</w:t>
        </w:r>
      </w:hyperlink>
    </w:p>
    <w:p>
      <w:pPr/>
      <w:r>
        <w:rPr>
          <w:b w:val="1"/>
          <w:bCs w:val="1"/>
        </w:rPr>
        <w:t xml:space="preserve">Date of development</w:t>
      </w:r>
    </w:p>
    <w:p>
      <w:pPr/>
      <w:r>
        <w:rPr/>
        <w:t xml:space="preserve">16.03.2026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F75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fugee-support-aegean-reports-fatal-incidents-greeces-maritime-borders-2025" TargetMode="External"/><Relationship Id="rId8" Type="http://schemas.openxmlformats.org/officeDocument/2006/relationships/hyperlink" Target="https://rsaegean.org/en/at-least-58-refugees-dead-and-40-missing-refugees-at-greeces-maritime-borders-in-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2026-05-31T05:33:23+00:00</dcterms:created>
  <dcterms:modified xsi:type="dcterms:W3CDTF">2026-05-31T05:33:23+00:00</dcterms:modified>
</cp:coreProperties>
</file>

<file path=docProps/custom.xml><?xml version="1.0" encoding="utf-8"?>
<Properties xmlns="http://schemas.openxmlformats.org/officeDocument/2006/custom-properties" xmlns:vt="http://schemas.openxmlformats.org/officeDocument/2006/docPropsVTypes"/>
</file>