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UDI reduces reception capacity for unaccompanied minors zzzzzz</w:t>
        </w:r>
      </w:hyperlink>
    </w:p>
    <w:p>
      <w:pPr/>
      <w:r>
        <w:rPr/>
        <w:t xml:space="preserve">The Norwegian Directorate of Immigration (UDI) reduced reception capacity for unaccompanied minors due to a decline in arrivals and accommodation needs.</w:t>
      </w:r>
    </w:p>
    <w:p>
      <w:pPr/>
      <w:r>
        <w:rPr/>
        <w:t xml:space="preserve">Five reception centres in Central and Northern Norway will close by 19 July 2026:</w:t>
      </w:r>
    </w:p>
    <w:p>
      <w:pPr>
        <w:numPr>
          <w:ilvl w:val="0"/>
          <w:numId w:val="4"/>
        </w:numPr>
      </w:pPr>
      <w:r>
        <w:rPr/>
        <w:t xml:space="preserve">Hamnsund EMA (RKM) – 25 places</w:t>
      </w:r>
    </w:p>
    <w:p>
      <w:pPr>
        <w:numPr>
          <w:ilvl w:val="0"/>
          <w:numId w:val="4"/>
        </w:numPr>
      </w:pPr>
      <w:r>
        <w:rPr/>
        <w:t xml:space="preserve">Søre Sunnmøre EMA (RKM) – 25 places</w:t>
      </w:r>
    </w:p>
    <w:p>
      <w:pPr>
        <w:numPr>
          <w:ilvl w:val="0"/>
          <w:numId w:val="4"/>
        </w:numPr>
      </w:pPr>
      <w:r>
        <w:rPr/>
        <w:t xml:space="preserve">Ørskog EMA (RKM) – 25 places</w:t>
      </w:r>
    </w:p>
    <w:p>
      <w:pPr>
        <w:numPr>
          <w:ilvl w:val="0"/>
          <w:numId w:val="4"/>
        </w:numPr>
      </w:pPr>
      <w:r>
        <w:rPr/>
        <w:t xml:space="preserve">Leirfjord EMA (RKN) – 25 places</w:t>
      </w:r>
    </w:p>
    <w:p>
      <w:pPr>
        <w:numPr>
          <w:ilvl w:val="0"/>
          <w:numId w:val="4"/>
        </w:numPr>
      </w:pPr>
      <w:r>
        <w:rPr/>
        <w:t xml:space="preserve">Heimly EMA (RKN) – 25 places</w:t>
      </w:r>
    </w:p>
    <w:p>
      <w:pPr/>
      <w:r>
        <w:rPr/>
        <w:t xml:space="preserve">An additional 45 places will be phased out across several centres in multiple regions by 19 June 2026:</w:t>
      </w:r>
    </w:p>
    <w:p>
      <w:pPr>
        <w:numPr>
          <w:ilvl w:val="0"/>
          <w:numId w:val="5"/>
        </w:numPr>
      </w:pPr>
      <w:r>
        <w:rPr/>
        <w:t xml:space="preserve">Hå asylum reception centre for unaccompanied minors – basic (RKV, Hero) – 5 places</w:t>
      </w:r>
    </w:p>
    <w:p>
      <w:pPr>
        <w:numPr>
          <w:ilvl w:val="0"/>
          <w:numId w:val="5"/>
        </w:numPr>
      </w:pPr>
      <w:r>
        <w:rPr/>
        <w:t xml:space="preserve">Lista asylum reception centre for unaccompanied minors – basic (RKS, Hero) – 5 places</w:t>
      </w:r>
    </w:p>
    <w:p>
      <w:pPr>
        <w:numPr>
          <w:ilvl w:val="0"/>
          <w:numId w:val="5"/>
        </w:numPr>
      </w:pPr>
      <w:r>
        <w:rPr/>
        <w:t xml:space="preserve">Litlabø asylum reception centre for unaccompanied minors – basic (RKV, Hero) – 5 places</w:t>
      </w:r>
    </w:p>
    <w:p>
      <w:pPr>
        <w:numPr>
          <w:ilvl w:val="0"/>
          <w:numId w:val="5"/>
        </w:numPr>
      </w:pPr>
      <w:r>
        <w:rPr/>
        <w:t xml:space="preserve">Lyngdal, Solsiden asylum reception centre for unaccompanied minors – basic (RKS, Hero) – 5 places</w:t>
      </w:r>
    </w:p>
    <w:p>
      <w:pPr>
        <w:numPr>
          <w:ilvl w:val="0"/>
          <w:numId w:val="5"/>
        </w:numPr>
      </w:pPr>
      <w:r>
        <w:rPr/>
        <w:t xml:space="preserve">Sunndal asylum reception centre for unaccompanied minors – basic (RKM, Hero) – 5 places</w:t>
      </w:r>
    </w:p>
    <w:p>
      <w:pPr>
        <w:numPr>
          <w:ilvl w:val="0"/>
          <w:numId w:val="5"/>
        </w:numPr>
      </w:pPr>
      <w:r>
        <w:rPr/>
        <w:t xml:space="preserve">Rjukan asylum reception centre for unaccompanied minors – basic (RKS, Hero) – 5 places</w:t>
      </w:r>
    </w:p>
    <w:p>
      <w:pPr>
        <w:numPr>
          <w:ilvl w:val="0"/>
          <w:numId w:val="5"/>
        </w:numPr>
      </w:pPr>
      <w:r>
        <w:rPr/>
        <w:t xml:space="preserve">Sjøvegan asylum reception centre for unaccompanied minors – basic (RKN, Hero) – 5 places</w:t>
      </w:r>
    </w:p>
    <w:p>
      <w:pPr>
        <w:numPr>
          <w:ilvl w:val="0"/>
          <w:numId w:val="5"/>
        </w:numPr>
      </w:pPr>
      <w:r>
        <w:rPr/>
        <w:t xml:space="preserve">Tambartun asylum reception centre for unaccompanied minors – basic (RKM, Hero) – 5 places</w:t>
      </w:r>
    </w:p>
    <w:p>
      <w:pPr>
        <w:numPr>
          <w:ilvl w:val="0"/>
          <w:numId w:val="5"/>
        </w:numPr>
      </w:pPr>
      <w:r>
        <w:rPr/>
        <w:t xml:space="preserve">Fosnavåg asylum reception centre for unaccompanied minors – basic (RKM, Hero) – 5 places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Norwegian Directorate of Immigration | Utlendingsdirektoratet (24 March, 2026), Reduserer antall plasser for enslige mindreårige [Reducing the number of places for unaccompanied minors],</w:t>
      </w:r>
      <w:hyperlink r:id="rId8" w:history="1">
        <w:r>
          <w:rPr>
            <w:color w:val="var(--word-link)"/>
          </w:rPr>
          <w:t xml:space="preserve">https://www.udi.no/aktuelt/reduserer-antall-plasser-for-enslige-mindrearige/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6387F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57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395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di-reduces-reception-capacity-unaccompanied-minors" TargetMode="External"/><Relationship Id="rId8" Type="http://schemas.openxmlformats.org/officeDocument/2006/relationships/hyperlink" Target="https://www.udi.no/aktuelt/reduserer-antall-plasser-for-enslige-mindrearige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2026-05-31T04:33:59+00:00</dcterms:created>
  <dcterms:modified xsi:type="dcterms:W3CDTF">2026-05-31T04:33:59+00:00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