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Integration publishes annual statistics on persons in return zzzzzz</w:t>
        </w:r>
      </w:hyperlink>
    </w:p>
    <w:p>
      <w:pPr/>
      <w:r>
        <w:rPr/>
        <w:t xml:space="preserve">According to annual statistics published by the </w:t>
      </w:r>
      <w:hyperlink r:id="rId8" w:history="1">
        <w:r>
          <w:rPr>
            <w:color w:val="var(--word-link)"/>
          </w:rPr>
          <w:t xml:space="preserve">Danish Return Agency</w:t>
        </w:r>
      </w:hyperlink>
      <w:r>
        <w:rPr/>
        <w:t xml:space="preserve">, in 2025 a total of 2,597 third-country nations were deported from Denmark. </w:t>
      </w:r>
    </w:p>
    <w:p>
      <w:pPr/>
      <w:r>
        <w:rPr/>
        <w:t xml:space="preserve">Among the main reasons for deportation in 2025, 251 third-country nationals had rejected asylum applications and 241 were transferred under the Dublin III Regulation. Other reasons for deportation included: </w:t>
      </w:r>
    </w:p>
    <w:p>
      <w:pPr>
        <w:numPr>
          <w:ilvl w:val="0"/>
          <w:numId w:val="4"/>
        </w:numPr>
      </w:pPr>
      <w:r>
        <w:rPr/>
        <w:t xml:space="preserve">1,080 persons deported after being convicted of crimes (largest group)</w:t>
      </w:r>
    </w:p>
    <w:p>
      <w:pPr>
        <w:numPr>
          <w:ilvl w:val="0"/>
          <w:numId w:val="4"/>
        </w:numPr>
      </w:pPr>
      <w:r>
        <w:rPr/>
        <w:t xml:space="preserve">949 persons  were administratively expelled.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Immigration and Integration | Udlændinge- og Integrationsministeriet (26 February, 2026), 2.597 udlændinge blev sendt ud af Danmark sidste år [2,597 foreigners were sent out of Denmark last year],</w:t>
      </w:r>
      <w:hyperlink r:id="rId8" w:history="1">
        <w:r>
          <w:rPr>
            <w:color w:val="var(--word-link)"/>
          </w:rPr>
          <w:t xml:space="preserve">https://uim.dk/nyhedsarkiv/2026/februar/2597-udlaendinge-blev-sendt-ud-af-danmark-sidste-aar/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C7A2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19A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ministry-immigration-and-integration-publishes-annual-statistics-persons" TargetMode="External"/><Relationship Id="rId8" Type="http://schemas.openxmlformats.org/officeDocument/2006/relationships/hyperlink" Target="https://uim.dk/nyhedsarkiv/2026/februar/2597-udlaendinge-blev-sendt-ud-af-danmark-sidste-aa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2026-07-16T05:22:35+00:00</dcterms:created>
  <dcterms:modified xsi:type="dcterms:W3CDTF">2026-07-16T05:22:35+00:00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