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Council of Ministers extends temporary protection until March 2027 and adopts changes to new applications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Asylum Service issued a note to the public that the right to temporary protection was automatically extended for 1 year for beneficiaries until 4 March 2027, based on a relevant Decision of the Council of Ministers. Beneficiaries were requested to proceed to the Asylum Service headquarters in Nicosia to receive a notification of the extension. </w:t>
      </w:r>
    </w:p>
    <w:p>
      <w:pPr/>
      <w:r>
        <w:rPr/>
        <w:t xml:space="preserve">Changes were introduced for new applications for temporary protection. Online applications are no longer available. New applications are to be submitted in person at the Asylum Service headquarters in Nicosia.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Asylum Service | Υπηρεσία Ασύλου (5 March, 2026), [Announcement regarding the extension of temporary protection],</w:t>
      </w:r>
      <w:hyperlink r:id="rId9" w:history="1">
        <w:r>
          <w:rPr>
            <w:color w:val="var(--word-link)"/>
          </w:rPr>
          <w:t xml:space="preserve">https://www.mip.gov.cy/mip/asylum/asylumservice.nsf/All/0A207A6387FAFC92C2258DB2003B64CD?OpenDocument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0" w:history="1">
        <w:r>
          <w:rPr>
            <w:color w:val="var(--word-link)"/>
          </w:rPr>
          <w:t xml:space="preserve">The Cypriot Asylum Service announces the automatic extension of Temporary Protection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771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ouncil-ministers-extends-temporary-protection-until-march-2027-and-adopt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ip.gov.cy/mip/asylum/asylumservice.nsf/All/0A207A6387FAFC92C2258DB2003B64CD?OpenDocument" TargetMode="External"/><Relationship Id="rId10" Type="http://schemas.openxmlformats.org/officeDocument/2006/relationships/hyperlink" Target="/developments/cyprus/cypriot-asylum-service-announces-automatic-extension-temporary-protectio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2026-07-16T02:29:36+00:00</dcterms:created>
  <dcterms:modified xsi:type="dcterms:W3CDTF">2026-07-16T02:29:36+00:00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