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updates its administrative practice note on notification of appeal hearings and submission of documents zzzzzz</w:t>
        </w:r>
      </w:hyperlink>
    </w:p>
    <w:p>
      <w:pPr/>
      <w:r>
        <w:rPr/>
        <w:t xml:space="preserve">The tribunal has updated its </w:t>
      </w:r>
      <w:hyperlink r:id="rId8" w:history="1">
        <w:r>
          <w:rPr>
            <w:color w:val="var(--word-link)"/>
          </w:rPr>
          <w:t xml:space="preserve">Administrative Practice Note</w:t>
        </w:r>
      </w:hyperlink>
      <w:r>
        <w:rPr/>
        <w:t xml:space="preserve"> (APN) with effect from 27 February 2026. The updated APN reflects changes to the notification of appeal hearings and submission of documents to the tribunal, as contained in the International Protection Act 2015 (Procedures and Periods for Appeals)(Amendment) Regulations 2026 (S.I. No. 46 of 2026) which come into effect on 2 March 2026.</w:t>
      </w:r>
    </w:p>
    <w:p>
      <w:pPr/>
      <w:r>
        <w:rPr/>
        <w:t xml:space="preserve">The APN now also contains a copy of the non-binding Guidance Note for Tribunal Members on the tribunal’s procedures and processes for dealing with Notices of Appeal submitted to the tribunal after the expiry of the prescribed period.</w:t>
      </w:r>
    </w:p>
    <w:p>
      <w:pPr/>
      <w:r>
        <w:rPr>
          <w:b w:val="1"/>
          <w:bCs w:val="1"/>
        </w:rPr>
        <w:t xml:space="preserve">Source(s)</w:t>
      </w:r>
    </w:p>
    <w:p>
      <w:pPr>
        <w:numPr>
          <w:ilvl w:val="0"/>
          <w:numId w:val="4"/>
        </w:numPr>
      </w:pPr>
      <w:r>
        <w:rPr/>
        <w:t xml:space="preserve">International Protection Appeals Tribunal | An Binse um Achomharic i dtaobh Cosaint Idirnáisiúnta (27 February, 2026), [Updated Administrative Practice Note],</w:t>
      </w:r>
      <w:hyperlink r:id="rId9" w:history="1">
        <w:r>
          <w:rPr>
            <w:color w:val="var(--word-link)"/>
          </w:rPr>
          <w:t xml:space="preserve">https://www.protectionappeals.ie/updated-administrative-practice-note-3/</w:t>
        </w:r>
      </w:hyperlink>
    </w:p>
    <w:p>
      <w:pPr/>
      <w:r>
        <w:rPr>
          <w:b w:val="1"/>
          <w:bCs w:val="1"/>
        </w:rPr>
        <w:t xml:space="preserve">Date of development</w:t>
      </w:r>
    </w:p>
    <w:p>
      <w:pPr/>
      <w:r>
        <w:rPr/>
        <w:t xml:space="preserve">27.02.2026</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 Legal assistance and representation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CA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updates-its-administrative-practice-note-notification-appeal-hearings-and" TargetMode="External"/><Relationship Id="rId8" Type="http://schemas.openxmlformats.org/officeDocument/2006/relationships/hyperlink" Target="https://www.protectionappeals.ie/administrative-practice-note/" TargetMode="External"/><Relationship Id="rId9" Type="http://schemas.openxmlformats.org/officeDocument/2006/relationships/hyperlink" Target="https://www.protectionappeals.ie/updated-administrative-practice-note-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2026-07-16T07:22:09+00:00</dcterms:created>
  <dcterms:modified xsi:type="dcterms:W3CDTF">2026-07-16T07:22:09+00:00</dcterms:modified>
</cp:coreProperties>
</file>

<file path=docProps/custom.xml><?xml version="1.0" encoding="utf-8"?>
<Properties xmlns="http://schemas.openxmlformats.org/officeDocument/2006/custom-properties" xmlns:vt="http://schemas.openxmlformats.org/officeDocument/2006/docPropsVTypes"/>
</file>