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Slovakia participates in Council of Ministers meeting on migration and Schengen security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Council of Ministers for Home Affairs met on 5 March 2026. The European Commission presented the 11th Schengen Barometer and noted a significant decrease in irregular border crossings in 2025 (down to about 180,000, representing a 25% decline compared to 2024). Nonetheless, ten EU Member States continued internal border controls. Slovakia reiterated its long-standing view that internal checks are ineffective and emphasised strengthening external border controls.</w:t>
      </w:r>
      <w:br/>
      <w:br/>
      <w:r>
        <w:rPr/>
        <w:t xml:space="preserve">The Council also discussed the need for an efficient return policy, stressing timely information for third‑country nationals and harmonised incentives for voluntary returns. </w:t>
      </w:r>
      <w:br/>
      <w:br/>
      <w:r>
        <w:rPr/>
        <w:t xml:space="preserve">Member States reviewed progress on the interoperability of EU information systems and preparations for the Entry/Exit System (EES), set to go live on April 2026, with Slovakia declaring full readiness.</w:t>
      </w:r>
      <w:br/>
      <w:br/>
      <w:r>
        <w:rPr/>
        <w:t xml:space="preserve">The Commission provided an update on the implementation of the EU Migration and Asylum Pact, which takes effect in June 2026. Slovakia reaffirmed its opposition to mandatory solidarity mechanisms.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| Ministerstvo vnútra (5 March, 2026), Marcové zasadnutie Rady ministrov pre vnútorné záležitosti sa venovalo otázkam bezpečnosti v Schengene a migrácii [The March meeting of the Council of Home Affairs Ministers addressed the issues of security in Schengen and migration],</w:t>
      </w:r>
      <w:hyperlink r:id="rId9" w:history="1">
        <w:r>
          <w:rPr>
            <w:color w:val="var(--word-link)"/>
          </w:rPr>
          <w:t xml:space="preserve">https://www.minv.sk/?tlacove-spravy-6&amp;sprava=marcove-zasadnutie-rady-ministrov-pre-vnutorne-zalezitosti-sa-venovalo-otazkam-bezpecnosti-v-schengene-a-migracii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Slovakia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Access to procedures and non-refoulement, 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EEC77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akia/slovakia-participates-council-ministers-meeting-migration-and-schenge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minv.sk/?tlacove-spravy-6&amp;sprava=marcove-zasadnutie-rady-ministrov-pre-vnutorne-zalezitosti-sa-venovalo-otazkam-bezpecnosti-v-schengene-a-migracii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2026-07-06T23:05:55+00:00</dcterms:created>
  <dcterms:modified xsi:type="dcterms:W3CDTF">2026-07-06T23:05:55+00:00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