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Supreme Court ruling on unaccompanied minors in Madrid zzzzzz</w:t>
        </w:r>
      </w:hyperlink>
    </w:p>
    <w:p>
      <w:pPr/>
      <w:r>
        <w:rPr/>
        <w:t xml:space="preserve">Drawing on a similar precedent in a case concerning the Canary Islands, the Supreme Court granted the </w:t>
      </w:r>
      <w:hyperlink r:id="rId8" w:history="1">
        <w:r>
          <w:rPr>
            <w:color w:val="var(--word-link)"/>
          </w:rPr>
          <w:t xml:space="preserve">interim measures</w:t>
        </w:r>
      </w:hyperlink>
      <w:r>
        <w:rPr/>
        <w:t xml:space="preserve"> requested by the regional government of Madrid and required the Central Administration, within thirty days, to guarantee access to the Asylum Reception System for unaccompanied minors under the care of the regional child protection services who had applied for international protection or expressed their intention to do so.</w:t>
      </w:r>
    </w:p>
    <w:p>
      <w:pPr/>
      <w:r>
        <w:rPr>
          <w:b w:val="1"/>
          <w:bCs w:val="1"/>
        </w:rPr>
        <w:t xml:space="preserve">Source(s)</w:t>
      </w:r>
    </w:p>
    <w:p>
      <w:pPr>
        <w:numPr>
          <w:ilvl w:val="0"/>
          <w:numId w:val="4"/>
        </w:numPr>
      </w:pPr>
      <w:r>
        <w:rPr/>
        <w:t xml:space="preserve">General Council of the Judiciary | Consejo General del Poder Judicial (11 December, 2025), Tribunal Supremo ATS 11562/2025 [Spain, Supreme Court [Tribunal Supremo], Autonomous Community of Madrid v Central Government, ATS 11562/2025 (Recurso Ordinario 340/2025), ECLI:ES:TS:2025:11562A, 11 December 2025. Link redirects to the English summary in the EUAA Case Law Database.],</w:t>
      </w:r>
      <w:hyperlink r:id="rId8" w:history="1">
        <w:r>
          <w:rPr>
            <w:color w:val="var(--word-link)"/>
          </w:rPr>
          <w:t xml:space="preserve">https://caselaw.euaa.europa.eu/pages/viewcaselaw.aspx?CaseLawID=5799</w:t>
        </w:r>
      </w:hyperlink>
    </w:p>
    <w:p>
      <w:pPr/>
      <w:r>
        <w:rPr>
          <w:b w:val="1"/>
          <w:bCs w:val="1"/>
        </w:rPr>
        <w:t xml:space="preserve">Date of development</w:t>
      </w:r>
    </w:p>
    <w:p>
      <w:pPr/>
      <w:r>
        <w:rPr/>
        <w:t xml:space="preserve">11.12.2025</w:t>
      </w:r>
    </w:p>
    <w:p>
      <w:pPr/>
      <w:r>
        <w:rPr>
          <w:b w:val="1"/>
          <w:bCs w:val="1"/>
        </w:rPr>
        <w:t xml:space="preserve">Country</w:t>
      </w:r>
    </w:p>
    <w:p>
      <w:pPr/>
      <w:r>
        <w:rPr/>
        <w:t xml:space="preserve">Spain</w:t>
      </w:r>
    </w:p>
    <w:p>
      <w:pPr/>
      <w:r>
        <w:rPr>
          <w:b w:val="1"/>
          <w:bCs w:val="1"/>
        </w:rPr>
        <w:t xml:space="preserve">Thematic area(s)</w:t>
      </w:r>
    </w:p>
    <w:p>
      <w:pPr/>
      <w:r>
        <w:rPr/>
        <w:t xml:space="preserve">Reception, Accommodation, Material reception conditions, Rights, obligations and limitations</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F2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supreme-court-ruling-unaccompanied-minors-madrid" TargetMode="External"/><Relationship Id="rId8" Type="http://schemas.openxmlformats.org/officeDocument/2006/relationships/hyperlink" Target="https://caselaw.euaa.europa.eu/pages/viewcaselaw.aspx?CaseLawID=579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2026-07-07T00:37:48+00:00</dcterms:created>
  <dcterms:modified xsi:type="dcterms:W3CDTF">2026-07-07T00:37:48+00:00</dcterms:modified>
</cp:coreProperties>
</file>

<file path=docProps/custom.xml><?xml version="1.0" encoding="utf-8"?>
<Properties xmlns="http://schemas.openxmlformats.org/officeDocument/2006/custom-properties" xmlns:vt="http://schemas.openxmlformats.org/officeDocument/2006/docPropsVTypes"/>
</file>