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OCMA will modernise the asylum system in line with the Pact zzzzzz</w:t>
        </w:r>
      </w:hyperlink>
    </w:p>
    <w:p>
      <w:pPr/>
      <w:r>
        <w:rPr/>
        <w:t xml:space="preserve">The Office of Citizenship and Migration Affairs (OCMA) has launched the project "Introduction of Migration and Asylum Pact Procedures in the Field of Asylum". The project aims to improve the infrastructure and process management of the national asylum system, in line with the requirements of the Pact on Migration and Asylum. </w:t>
      </w:r>
    </w:p>
    <w:p>
      <w:pPr/>
      <w:r>
        <w:rPr/>
        <w:t xml:space="preserve">The Register of Asylum Seekers and related information systems will be modernised, enabling faster data processing and more accurate process records. In addition to technological improvements, the project envisages the development of specific manuals and information material and training for employees. A focus will be on crisis management skills and algorithms for action in the event of a mass influx of asylum seekers. </w:t>
      </w:r>
    </w:p>
    <w:p>
      <w:pPr/>
      <w:r>
        <w:rPr>
          <w:b w:val="1"/>
          <w:bCs w:val="1"/>
        </w:rPr>
        <w:t xml:space="preserve">Source(s)</w:t>
      </w:r>
    </w:p>
    <w:p>
      <w:pPr>
        <w:numPr>
          <w:ilvl w:val="0"/>
          <w:numId w:val="4"/>
        </w:numPr>
      </w:pPr>
      <w:r>
        <w:rPr/>
        <w:t xml:space="preserve">Office of Citizenship and Migration Affairs | Pilsonības un migrācijas lietu pārvalde (19 February, 2026), Pilsonības un migrācijas lietu pārvalde modernizēs patvēruma sistēmu atbilstoši Eiropas Savienības jaunajiem standartiem [Office of Citizenship and Migration Affairs will modernise the asylum system in line with the new European Union standards],</w:t>
      </w:r>
      <w:hyperlink r:id="rId8" w:history="1">
        <w:r>
          <w:rPr>
            <w:color w:val="var(--word-link)"/>
          </w:rPr>
          <w:t xml:space="preserve">https://www.pmlp.gov.lv/lv/jaunums/pilsonibas-un-migracijas-lietu-parvalde-modernizes-patveruma-sistemu-atbilstosi-eiropas-savienibas-jaunajiem-standartiem</w:t>
        </w:r>
      </w:hyperlink>
    </w:p>
    <w:p>
      <w:pPr/>
      <w:r>
        <w:rPr>
          <w:b w:val="1"/>
          <w:bCs w:val="1"/>
        </w:rPr>
        <w:t xml:space="preserve">Date of development</w:t>
      </w:r>
    </w:p>
    <w:p>
      <w:pPr/>
      <w:r>
        <w:rPr/>
        <w:t xml:space="preserve">19.02.2026</w:t>
      </w:r>
    </w:p>
    <w:p>
      <w:pPr/>
      <w:r>
        <w:rPr>
          <w:b w:val="1"/>
          <w:bCs w:val="1"/>
        </w:rPr>
        <w:t xml:space="preserve">Country</w:t>
      </w:r>
    </w:p>
    <w:p>
      <w:pPr/>
      <w:r>
        <w:rPr/>
        <w:t xml:space="preserve">Latvia</w:t>
      </w:r>
    </w:p>
    <w:p>
      <w:pPr/>
      <w:r>
        <w:rPr>
          <w:b w:val="1"/>
          <w:bCs w:val="1"/>
        </w:rPr>
        <w:t xml:space="preserve">Thematic area(s)</w:t>
      </w:r>
    </w:p>
    <w:p>
      <w:pPr/>
      <w:r>
        <w:rPr/>
        <w:t xml:space="preserve">General asylum and migration development, Digitalisation, Pact on Migration and Asylum</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8A52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ocma-will-modernise-asylum-system-line-pact" TargetMode="External"/><Relationship Id="rId8" Type="http://schemas.openxmlformats.org/officeDocument/2006/relationships/hyperlink" Target="https://www.pmlp.gov.lv/lv/jaunums/pilsonibas-un-migracijas-lietu-parvalde-modernizes-patveruma-sistemu-atbilstosi-eiropas-savienibas-jaunajiem-standartiem"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2026-06-17T12:21:55+00:00</dcterms:created>
  <dcterms:modified xsi:type="dcterms:W3CDTF">2026-06-17T12:21:55+00:00</dcterms:modified>
</cp:coreProperties>
</file>

<file path=docProps/custom.xml><?xml version="1.0" encoding="utf-8"?>
<Properties xmlns="http://schemas.openxmlformats.org/officeDocument/2006/custom-properties" xmlns:vt="http://schemas.openxmlformats.org/officeDocument/2006/docPropsVTypes"/>
</file>