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Minister of Justice and Public Security participated in an online meeting on returns in the field of migration and asylum. zzzzzz</w:t>
        </w:r>
      </w:hyperlink>
    </w:p>
    <w:p>
      <w:pPr/>
      <w:r>
        <w:rPr/>
        <w:t xml:space="preserve">Nordic justice ministers met by video conference to discuss return centres and new migration management models, with participation from Norway, Denmark, Sweden, Finland, and Iceland.</w:t>
      </w:r>
    </w:p>
    <w:p>
      <w:pPr/>
      <w:r>
        <w:rPr/>
        <w:t xml:space="preserve">Norway’s Minister of Justice and Public Security emphasised the government’s objective of a controlled, sustainable, and fair immigration policy, highlighting efforts to address irregular migration and misuse of asylum systems in cooperation with Nordic partners.</w:t>
      </w:r>
    </w:p>
    <w:p>
      <w:pPr/>
      <w:r>
        <w:rPr/>
        <w:t xml:space="preserve">At the EU level, work is ongoing to adjust regulations to allow Member States greater flexibility in cooperating with third countries. As part of the Schengen framework, Norway is participating in negotiations on a proposed new return regulation that would regulate the establishment of return centres in third countries.</w:t>
      </w:r>
    </w:p>
    <w:p>
      <w:pPr/>
      <w:r>
        <w:rPr/>
        <w:t xml:space="preserve">The ministers also exchanged views on developments in Syria and Afghanistan. Norway previously supported a call for the European Commission to assess possibilities for returns to Afghanistan.</w:t>
      </w:r>
    </w:p>
    <w:p>
      <w:pPr/>
      <w:r>
        <w:rPr>
          <w:b w:val="1"/>
          <w:bCs w:val="1"/>
        </w:rPr>
        <w:t xml:space="preserve">Source(s)</w:t>
      </w:r>
    </w:p>
    <w:p>
      <w:pPr>
        <w:numPr>
          <w:ilvl w:val="0"/>
          <w:numId w:val="4"/>
        </w:numPr>
      </w:pPr>
      <w:r>
        <w:rPr/>
        <w:t xml:space="preserve">Ministry of Justice and Public Security | Justis- og beredskapsdepartementet (18 February, 2026), Nordisk ministermøte om retur og nye løsninger på migrasjonsfeltet [Nordic ministerial meeting on return and new solutions in the field of migration],</w:t>
      </w:r>
      <w:hyperlink r:id="rId8" w:history="1">
        <w:r>
          <w:rPr>
            <w:color w:val="var(--word-link)"/>
          </w:rPr>
          <w:t xml:space="preserve">https://www.regjeringen.no/no/aktuelt/nordisk-ministermote-om-retur-og-nye-losninger-pa-migrasjonsfeltet/id3149648/</w:t>
        </w:r>
      </w:hyperlink>
    </w:p>
    <w:p>
      <w:pPr/>
      <w:r>
        <w:rPr>
          <w:b w:val="1"/>
          <w:bCs w:val="1"/>
        </w:rPr>
        <w:t xml:space="preserve">Date of development</w:t>
      </w:r>
    </w:p>
    <w:p>
      <w:pPr/>
      <w:r>
        <w:rPr/>
        <w:t xml:space="preserve">18.02.2026</w:t>
      </w:r>
    </w:p>
    <w:p>
      <w:pPr/>
      <w:r>
        <w:rPr>
          <w:b w:val="1"/>
          <w:bCs w:val="1"/>
        </w:rPr>
        <w:t xml:space="preserve">Country</w:t>
      </w:r>
    </w:p>
    <w:p>
      <w:pPr/>
      <w:r>
        <w:rPr/>
        <w:t xml:space="preserve">Norway</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462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er-justice-and-public-security-participated-online-meeting-returns-field" TargetMode="External"/><Relationship Id="rId8" Type="http://schemas.openxmlformats.org/officeDocument/2006/relationships/hyperlink" Target="https://www.regjeringen.no/no/aktuelt/nordisk-ministermote-om-retur-og-nye-losninger-pa-migrasjonsfeltet/id3149648/"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2026-06-17T08:13:00+00:00</dcterms:created>
  <dcterms:modified xsi:type="dcterms:W3CDTF">2026-06-17T08:13:00+00:00</dcterms:modified>
</cp:coreProperties>
</file>

<file path=docProps/custom.xml><?xml version="1.0" encoding="utf-8"?>
<Properties xmlns="http://schemas.openxmlformats.org/officeDocument/2006/custom-properties" xmlns:vt="http://schemas.openxmlformats.org/officeDocument/2006/docPropsVTypes"/>
</file>