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OFII publishes monthly statistics on reception capacity zzzzzz</w:t>
        </w:r>
      </w:hyperlink>
    </w:p>
    <w:p>
      <w:pPr/>
      <w:hyperlink r:id="rId8" w:history="1">
        <w:r>
          <w:rPr>
            <w:color w:val="var(--word-link)"/>
          </w:rPr>
          <w:t xml:space="preserve"> Go back to timeline</w:t>
        </w:r>
      </w:hyperlink>
    </w:p>
    <w:p>
      <w:pPr/>
      <w:r>
        <w:rPr/>
        <w:t xml:space="preserve">The French Office for Immigration and Integration (OFII) published monthly data on capacity in the national reception system and on asylum applicants entering and leaving the reception system. In January 2026, the national reception system had a total capacity of 109,345 accommodation places for asylum applicants, with an occupancy rate of 99%.</w:t>
      </w:r>
    </w:p>
    <w:p>
      <w:pPr/>
      <w:r>
        <w:rPr/>
        <w:t xml:space="preserve">Detailed figures for the different collective accommodation facilities indicate that CADA facilities (facilities for all applicants) had 49,357 places, CAES facilities (initial receptions centres) had 5,946 places, CPH facilities (priority accommodation centres) had 11,907 places, HUDA facilities (facilities for all applicants) had 37,485 places and PRAHDA facilities (mostly Dublin applicants) had 5,100 places.</w:t>
      </w:r>
    </w:p>
    <w:p>
      <w:pPr/>
      <w:r>
        <w:rPr/>
        <w:t xml:space="preserve">The monthly data also give details about the average stay for the past 6 months. More information </w:t>
      </w:r>
      <w:hyperlink r:id="rId9" w:history="1">
        <w:r>
          <w:rPr>
            <w:color w:val="var(--word-link)"/>
          </w:rPr>
          <w:t xml:space="preserve">here</w:t>
        </w:r>
      </w:hyperlink>
    </w:p>
    <w:p>
      <w:pPr/>
      <w:r>
        <w:rPr>
          <w:b w:val="1"/>
          <w:bCs w:val="1"/>
        </w:rPr>
        <w:t xml:space="preserve">Source(s)</w:t>
      </w:r>
    </w:p>
    <w:p>
      <w:pPr>
        <w:numPr>
          <w:ilvl w:val="0"/>
          <w:numId w:val="4"/>
        </w:numPr>
      </w:pPr>
      <w:r>
        <w:rPr/>
        <w:t xml:space="preserve">French Office for the Immigration and the Integration | Office Français de l'Immigration et de l'Intégration (16 February, 2026), Statistiques Asile – Janvier 2026 [Statistics Asylum - January 2026],</w:t>
      </w:r>
      <w:hyperlink r:id="rId10" w:history="1">
        <w:r>
          <w:rPr>
            <w:color w:val="var(--word-link)"/>
          </w:rPr>
          <w:t xml:space="preserve">https://www.ofii.fr/statistiques-asile-janvier-2026/</w:t>
        </w:r>
      </w:hyperlink>
    </w:p>
    <w:p>
      <w:pPr/>
      <w:r>
        <w:rPr>
          <w:b w:val="1"/>
          <w:bCs w:val="1"/>
        </w:rPr>
        <w:t xml:space="preserve">Date of development</w:t>
      </w:r>
    </w:p>
    <w:p>
      <w:pPr/>
      <w:r>
        <w:rPr/>
        <w:t xml:space="preserve">16.02.2026</w:t>
      </w:r>
    </w:p>
    <w:p>
      <w:pPr/>
      <w:r>
        <w:rPr>
          <w:b w:val="1"/>
          <w:bCs w:val="1"/>
        </w:rPr>
        <w:t xml:space="preserve">Country</w:t>
      </w:r>
    </w:p>
    <w:p>
      <w:pPr/>
      <w:r>
        <w:rPr/>
        <w:t xml:space="preserve">France</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578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ofii-publishes-monthly-statistics-reception-capacity" TargetMode="External"/><Relationship Id="rId8" Type="http://schemas.openxmlformats.org/officeDocument/2006/relationships/hyperlink" Target="/developments" TargetMode="External"/><Relationship Id="rId9" Type="http://schemas.openxmlformats.org/officeDocument/2006/relationships/hyperlink" Target="https://www.ofii.fr/statistiques-asile-decembre-2025/" TargetMode="External"/><Relationship Id="rId10" Type="http://schemas.openxmlformats.org/officeDocument/2006/relationships/hyperlink" Target="https://www.ofii.fr/statistiques-asile-janvier-2026/"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2026-07-12T05:54:44+00:00</dcterms:created>
  <dcterms:modified xsi:type="dcterms:W3CDTF">2026-07-12T05:54:44+00:00</dcterms:modified>
</cp:coreProperties>
</file>

<file path=docProps/custom.xml><?xml version="1.0" encoding="utf-8"?>
<Properties xmlns="http://schemas.openxmlformats.org/officeDocument/2006/custom-properties" xmlns:vt="http://schemas.openxmlformats.org/officeDocument/2006/docPropsVTypes"/>
</file>