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European Commission launches an awareness-raising campaign to tackle trafficking in human beings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European Commission launched a multilingual, EU-wide awareness-raising campaign on 25 February 2026 to tackle human trafficking. The campaign "End human trafficking. Break the invisible chain" aims to shed light on trafficking, inform citizens about the </w:t>
      </w:r>
      <w:hyperlink r:id="rId9" w:history="1">
        <w:r>
          <w:rPr>
            <w:color w:val="0444c4"/>
            <w:u w:val="single"/>
          </w:rPr>
          <w:t xml:space="preserve">signs</w:t>
        </w:r>
      </w:hyperlink>
      <w:r>
        <w:rPr/>
        <w:t xml:space="preserve">, on how to receive </w:t>
      </w:r>
      <w:hyperlink r:id="rId10" w:history="1">
        <w:r>
          <w:rPr>
            <w:color w:val="0444c4"/>
            <w:u w:val="single"/>
          </w:rPr>
          <w:t xml:space="preserve">support and report suspected cases in each respective EU Member State</w:t>
        </w:r>
      </w:hyperlink>
      <w:r>
        <w:rPr/>
        <w:t xml:space="preserve">.</w:t>
      </w:r>
    </w:p>
    <w:p>
      <w:pPr/>
      <w:r>
        <w:rPr/>
        <w:t xml:space="preserve">More information about the campaign and multilingual campaign material are available on the European Commission website </w:t>
      </w:r>
      <w:hyperlink r:id="rId11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European Commission (25 February, 2026), [Invisible no more: EU launches campaign against human trafficking],</w:t>
      </w:r>
      <w:hyperlink r:id="rId11" w:history="1">
        <w:r>
          <w:rPr>
            <w:color w:val="0444c4"/>
            <w:u w:val="single"/>
          </w:rPr>
          <w:t xml:space="preserve">https://home-affairs.ec.europa.eu/news/invisible-no-more-eu-launches-campaign-against-human-trafficking-2026-02-25_en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25.02.2026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European Union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Victims of torture, inhuman/degrading treatment, Victims of trafficking, Victims of GBV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29523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european-union/european-commission-launches-awareness-raising-campaign-tackl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home-affairs.ec.europa.eu/whats-new/communication-campaigns/end-human-trafficking-break-invisible-chain_en#:~:text=the%20victims%20themselves.-,Recognise%20the%20signs%20of%20human%20trafficking,-Is%20the%20person" TargetMode="External"/><Relationship Id="rId10" Type="http://schemas.openxmlformats.org/officeDocument/2006/relationships/hyperlink" Target="https://home-affairs.ec.europa.eu/policies/internal-security/organised-crime/together-against-trafficking-human-beings/national-hotlines_en" TargetMode="External"/><Relationship Id="rId11" Type="http://schemas.openxmlformats.org/officeDocument/2006/relationships/hyperlink" Target="https://home-affairs.ec.europa.eu/news/invisible-no-more-eu-launches-campaign-against-human-trafficking-2026-02-25_en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2026-10-30T02:44:40+00:00</dcterms:created>
  <dcterms:modified xsi:type="dcterms:W3CDTF">2026-10-30T02:44:40+00:00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