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Slovenia participates in the GuardianXchange project zzzzzz</w:t>
        </w:r>
      </w:hyperlink>
    </w:p>
    <w:p>
      <w:pPr/>
      <w:hyperlink r:id="rId8" w:history="1">
        <w:r>
          <w:rPr>
            <w:color w:val="var(--word-link)"/>
          </w:rPr>
          <w:t xml:space="preserve"> Go back to timeline</w:t>
        </w:r>
      </w:hyperlink>
    </w:p>
    <w:p>
      <w:pPr/>
      <w:r>
        <w:rPr/>
        <w:t xml:space="preserve">The Ministry of the Interior and the Government Office for the Support and Integration of migrants participated in the GuardianXchange project. The purpose of participating is to strengthen professional expertise and gain insight into good practices in other Member States, with the aim of developing the most effective possible system of legal representation for unaccompanied minors applying for international protection and for unaccompanied minors who have been granted international protection. </w:t>
      </w:r>
    </w:p>
    <w:p>
      <w:pPr/>
      <w:r>
        <w:rPr/>
        <w:t xml:space="preserve">The project aims to strengthen guardianship systems in Belgium, Poland, Portugal and Slovenia to improve the well-being, safety and integration of unaccompanied asylum-seeking children (UASC). It will do so by:</w:t>
      </w:r>
    </w:p>
    <w:p>
      <w:pPr>
        <w:numPr>
          <w:ilvl w:val="0"/>
          <w:numId w:val="4"/>
        </w:numPr>
      </w:pPr>
      <w:r>
        <w:rPr/>
        <w:t xml:space="preserve">Building the capacity of guardianship institutions to provide stronger protection and support to UASC.</w:t>
      </w:r>
    </w:p>
    <w:p>
      <w:pPr>
        <w:numPr>
          <w:ilvl w:val="0"/>
          <w:numId w:val="4"/>
        </w:numPr>
      </w:pPr>
      <w:r>
        <w:rPr/>
        <w:t xml:space="preserve">Enhancing guardians’ skills and knowledge through targeted trainings and capacity‑building activities.</w:t>
      </w:r>
    </w:p>
    <w:p>
      <w:pPr>
        <w:numPr>
          <w:ilvl w:val="0"/>
          <w:numId w:val="4"/>
        </w:numPr>
      </w:pPr>
      <w:r>
        <w:rPr/>
        <w:t xml:space="preserve">Supporting guardians and social services in empowering UASC as they transition to adulthood.</w:t>
      </w:r>
    </w:p>
    <w:p>
      <w:pPr>
        <w:numPr>
          <w:ilvl w:val="0"/>
          <w:numId w:val="4"/>
        </w:numPr>
      </w:pPr>
      <w:r>
        <w:rPr/>
        <w:t xml:space="preserve">Promoting national and international exchange to share good practices, lessons learned and innovative approaches for safeguarding UASC’s rights.</w:t>
      </w:r>
    </w:p>
    <w:p>
      <w:pPr/>
      <w:r>
        <w:rPr/>
        <w:t xml:space="preserve">The recommendation report for Slovenia can be consulted </w:t>
      </w:r>
      <w:hyperlink r:id="rId9" w:history="1">
        <w:r>
          <w:rPr>
            <w:color w:val="var(--word-link)"/>
          </w:rPr>
          <w:t xml:space="preserve">here</w:t>
        </w:r>
      </w:hyperlink>
      <w:r>
        <w:rPr/>
        <w:t xml:space="preserve">.</w:t>
      </w:r>
    </w:p>
    <w:p>
      <w:pPr/>
      <w:r>
        <w:rPr>
          <w:b w:val="1"/>
          <w:bCs w:val="1"/>
        </w:rPr>
        <w:t xml:space="preserve">Source(s)</w:t>
      </w:r>
    </w:p>
    <w:p>
      <w:pPr>
        <w:numPr>
          <w:ilvl w:val="0"/>
          <w:numId w:val="5"/>
        </w:numPr>
      </w:pPr>
      <w:r>
        <w:rPr/>
        <w:t xml:space="preserve">International Organization for Migration (1 February, 2025), [Strengthening guardianship in the EU through capacity building, knowledge exchange and peer learning],</w:t>
      </w:r>
      <w:hyperlink r:id="rId10" w:history="1">
        <w:r>
          <w:rPr>
            <w:color w:val="var(--word-link)"/>
          </w:rPr>
          <w:t xml:space="preserve">https://belgium.iom.int/guardianxchange</w:t>
        </w:r>
      </w:hyperlink>
    </w:p>
    <w:p>
      <w:pPr/>
      <w:r>
        <w:rPr>
          <w:b w:val="1"/>
          <w:bCs w:val="1"/>
        </w:rPr>
        <w:t xml:space="preserve">Date of development</w:t>
      </w:r>
    </w:p>
    <w:p>
      <w:pPr/>
      <w:r>
        <w:rPr/>
        <w:t xml:space="preserve">01.02.2025</w:t>
      </w:r>
    </w:p>
    <w:p>
      <w:pPr/>
      <w:r>
        <w:rPr>
          <w:b w:val="1"/>
          <w:bCs w:val="1"/>
        </w:rPr>
        <w:t xml:space="preserve">Country</w:t>
      </w:r>
    </w:p>
    <w:p>
      <w:pPr/>
      <w:r>
        <w:rPr/>
        <w:t xml:space="preserve">Slovenia</w:t>
      </w:r>
    </w:p>
    <w:p>
      <w:pPr/>
      <w:r>
        <w:rPr>
          <w:b w:val="1"/>
          <w:bCs w:val="1"/>
        </w:rPr>
        <w:t xml:space="preserve">Thematic area(s)</w:t>
      </w:r>
    </w:p>
    <w:p>
      <w:pPr/>
      <w:r>
        <w:rPr/>
        <w:t xml:space="preserve">Legal assistance and representation, Applicants with special needs, Unaccompanied minors</w:t>
      </w:r>
    </w:p>
    <w:p>
      <w:pPr/>
      <w:r>
        <w:rPr>
          <w:b w:val="1"/>
          <w:bCs w:val="1"/>
        </w:rPr>
        <w:t xml:space="preserve">Development type</w:t>
      </w:r>
    </w:p>
    <w:p>
      <w:pPr/>
      <w:r>
        <w:rPr/>
        <w:t xml:space="preserve">Practice</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A4DF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0B5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lovenia/slovenia-participates-guardianxchange-project" TargetMode="External"/><Relationship Id="rId8" Type="http://schemas.openxmlformats.org/officeDocument/2006/relationships/hyperlink" Target="/developments" TargetMode="External"/><Relationship Id="rId9" Type="http://schemas.openxmlformats.org/officeDocument/2006/relationships/hyperlink" Target="https://belgium.iom.int/sites/g/files/tmzbdl1286/files/documents/2025-11/d2.1-recommendations-report-slovenia-eng-version.pdf" TargetMode="External"/><Relationship Id="rId10" Type="http://schemas.openxmlformats.org/officeDocument/2006/relationships/hyperlink" Target="https://belgium.iom.int/guardianxchange"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2026-07-06T20:56:56+00:00</dcterms:created>
  <dcterms:modified xsi:type="dcterms:W3CDTF">2026-07-06T20:56:56+00:00</dcterms:modified>
</cp:coreProperties>
</file>

<file path=docProps/custom.xml><?xml version="1.0" encoding="utf-8"?>
<Properties xmlns="http://schemas.openxmlformats.org/officeDocument/2006/custom-properties" xmlns:vt="http://schemas.openxmlformats.org/officeDocument/2006/docPropsVTypes"/>
</file>