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Federal Council opens consultation on the Eurodac Ordinance zzzzzz</w:t>
        </w:r>
      </w:hyperlink>
    </w:p>
    <w:p>
      <w:pPr/>
      <w:r>
        <w:rPr/>
        <w:t xml:space="preserve">The Federal Council launched a consultation on the </w:t>
      </w:r>
      <w:hyperlink r:id="rId8" w:history="1">
        <w:r>
          <w:rPr>
            <w:color w:val="var(--word-link)"/>
          </w:rPr>
          <w:t xml:space="preserve">new Eurodac Ordinance</w:t>
        </w:r>
      </w:hyperlink>
      <w:r>
        <w:rPr/>
        <w:t xml:space="preserve">, as part of Switzerland’s adoption and implementation of the EU Pact on Migration and Asylum. As a Schengen/Dublin associated state, Switzerland must integrate developments in EU migration legislation, including the revised Eurodac Regulation. </w:t>
      </w:r>
      <w:br/>
      <w:br/>
      <w:r>
        <w:rPr/>
        <w:t xml:space="preserve">Implementation will take place in two phases. The first begins in June 2026, aligned with legal amendments already incorporated into several ordinances. The second phase will finalise national rules on data access and overall operations, consolidating all relevant provisions into a single regulation to enhance legal clarity. </w:t>
      </w:r>
      <w:br/>
      <w:br/>
      <w:r>
        <w:rPr/>
        <w:t xml:space="preserve">The consultation runs until 25 May 2026, with entry into force planned before the end of the year.</w:t>
      </w:r>
    </w:p>
    <w:p>
      <w:pPr/>
      <w:r>
        <w:rPr>
          <w:b w:val="1"/>
          <w:bCs w:val="1"/>
        </w:rPr>
        <w:t xml:space="preserve">Source(s)</w:t>
      </w:r>
    </w:p>
    <w:p>
      <w:pPr>
        <w:numPr>
          <w:ilvl w:val="0"/>
          <w:numId w:val="4"/>
        </w:numPr>
      </w:pPr>
      <w:r>
        <w:rPr/>
        <w:t xml:space="preserve">Federal Council | Der Bundesrat | Conseil fédéral | Consiglio federale (18 February, 2026), Pacte sur la migration et l’asile : le Conseil fédéral ouvre la consultation sur l’ordonnance Eurodac [Pact on Migration and Asylum: Federal Council opens consultation on Eurodac ordinance],</w:t>
      </w:r>
      <w:hyperlink r:id="rId8" w:history="1">
        <w:r>
          <w:rPr>
            <w:color w:val="var(--word-link)"/>
          </w:rPr>
          <w:t xml:space="preserve">https://cms.news.admin.ch/dam/fr/der-schweizerische-bundesrat/AWeLxEWx7V7w/vn-ber-f.pdf</w:t>
        </w:r>
      </w:hyperlink>
    </w:p>
    <w:p>
      <w:pPr/>
      <w:r>
        <w:rPr>
          <w:b w:val="1"/>
          <w:bCs w:val="1"/>
        </w:rPr>
        <w:t xml:space="preserve">Date of development</w:t>
      </w:r>
    </w:p>
    <w:p>
      <w:pPr/>
      <w:r>
        <w:rPr/>
        <w:t xml:space="preserve">18.02.2026</w:t>
      </w:r>
    </w:p>
    <w:p>
      <w:pPr/>
      <w:r>
        <w:rPr>
          <w:b w:val="1"/>
          <w:bCs w:val="1"/>
        </w:rPr>
        <w:t xml:space="preserve">Country</w:t>
      </w:r>
    </w:p>
    <w:p>
      <w:pPr/>
      <w:r>
        <w:rPr/>
        <w:t xml:space="preserve">Switzerland</w:t>
      </w:r>
    </w:p>
    <w:p>
      <w:pPr/>
      <w:r>
        <w:rPr>
          <w:b w:val="1"/>
          <w:bCs w:val="1"/>
        </w:rPr>
        <w:t xml:space="preserve">Thematic area(s)</w:t>
      </w:r>
    </w:p>
    <w:p>
      <w:pPr/>
      <w:r>
        <w:rPr/>
        <w:t xml:space="preserve">Pact on Migration and Asylum, Eurodac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BE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opens-consultation-eurodac-ordinance" TargetMode="External"/><Relationship Id="rId8" Type="http://schemas.openxmlformats.org/officeDocument/2006/relationships/hyperlink" Target="https://cms.news.admin.ch/dam/fr/der-schweizerische-bundesrat/AWeLxEWx7V7w/vn-ber-f.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2026-06-17T10:43:26+00:00</dcterms:created>
  <dcterms:modified xsi:type="dcterms:W3CDTF">2026-06-17T10:43:26+00:00</dcterms:modified>
</cp:coreProperties>
</file>

<file path=docProps/custom.xml><?xml version="1.0" encoding="utf-8"?>
<Properties xmlns="http://schemas.openxmlformats.org/officeDocument/2006/custom-properties" xmlns:vt="http://schemas.openxmlformats.org/officeDocument/2006/docPropsVTypes"/>
</file>