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Decree updating concluded agreements between the State and reception centres operators</w:t>
        </w:r>
      </w:hyperlink>
    </w:p>
    <w:p>
      <w:pPr/>
      <w:r>
        <w:rPr/>
        <w:t xml:space="preserve">A new decree from 3 January </w:t>
      </w:r>
      <w:hyperlink r:id="rId8" w:history="1">
        <w:r>
          <w:rPr>
            <w:color w:val="0444c4"/>
            <w:u w:val="single"/>
          </w:rPr>
          <w:t xml:space="preserve">(Decree 2026-1)</w:t>
        </w:r>
      </w:hyperlink>
      <w:r>
        <w:rPr/>
        <w:t xml:space="preserve"> updated the contents of the agreements concluded between the State and the operators managing the reception centres for asylum seekers (</w:t>
      </w:r>
      <w:r>
        <w:rPr>
          <w:i w:val="1"/>
          <w:iCs w:val="1"/>
        </w:rPr>
        <w:t xml:space="preserve">Centres d’accueil de demandeurs d’asile</w:t>
      </w:r>
      <w:r>
        <w:rPr/>
        <w:t xml:space="preserve"> </w:t>
      </w:r>
      <w:r>
        <w:rPr>
          <w:i w:val="1"/>
          <w:iCs w:val="1"/>
        </w:rPr>
        <w:t xml:space="preserve">CADA</w:t>
      </w:r>
      <w:r>
        <w:rPr/>
        <w:t xml:space="preserve">), amending the Social Action and Families Code. </w:t>
      </w:r>
    </w:p>
    <w:p>
      <w:pPr/>
      <w:r>
        <w:rPr/>
        <w:t xml:space="preserve">The decree sets out the provisions of the standard agreement concluded between departmental prefects and the operators of CADA pursuant to Article L. 348-4 of the Social Action and Families Code (CASF).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| Gouvernement (3 January, 2026), Décret n° 2026-1 du 3 janvier 2026 relatif aux conventions conclues entre l'Etat et les centres d'accueil pour demandeurs d'asile et aux relations avec les usagers modifiant le code de l'action sociale et des familles [Decree No. 2026-1 of 3 January 2026 on agreements between the State and reception centres for asylum seekers and relations with users, amending the Social Action and Families Code],</w:t>
      </w:r>
      <w:hyperlink r:id="rId8" w:history="1">
        <w:r>
          <w:rPr>
            <w:color w:val="0444c4"/>
            <w:u w:val="single"/>
          </w:rPr>
          <w:t xml:space="preserve">https://www.legifrance.gouv.fr/jorf/id/JORFTEXT000053288330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6D7AB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decree-updating-concluded-agreements-between-state-and-reception-centres" TargetMode="External"/><Relationship Id="rId8" Type="http://schemas.openxmlformats.org/officeDocument/2006/relationships/hyperlink" Target="https://www.legifrance.gouv.fr/jorf/id/JORFTEXT000053288330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2026-10-15T06:08:22+00:00</dcterms:created>
  <dcterms:modified xsi:type="dcterms:W3CDTF">2026-10-15T06:08:22+00:00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