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The Parliament voted to amend the law on The Establishment and Operation of the Administrative Court of International Protection (Amendment) Law of 2024. The amendment was voted and approved in Parliament, reducing the deadline to register an appeal against a decision of the Asylum Service and the Refugee Reviewing Authority to the International Protection Court (IPAC) from 30 days to 20 days. Deadlines for registering appeals against specific decisions or decrees provided for in the legislation under amendment are also reduced from 15 days to 10 days.</w:t>
      </w:r>
    </w:p>
    <w:p>
      <w:pPr/>
      <w:r>
        <w:rPr/>
        <w:t xml:space="preserve">The aim of the legislation is to speed up the examination of appeals and the more effective operation of the international protection system, in the context of the management of relevant cases.</w:t>
      </w:r>
    </w:p>
    <w:p>
      <w:pPr/>
      <w:r>
        <w:rPr/>
        <w:t xml:space="preserve">A breakdown of the votes of this proposal can be consulted </w:t>
      </w:r>
      <w:hyperlink r:id="rId8" w:history="1">
        <w:r>
          <w:rPr>
            <w:color w:val="0444c4"/>
            <w:u w:val="single"/>
          </w:rPr>
          <w:t xml:space="preserve">here</w:t>
        </w:r>
      </w:hyperlink>
      <w:br/>
      <w:br/>
      <w:r>
        <w:rPr/>
        <w:t xml:space="preserve">The text of the adopted amendment can be consulted </w:t>
      </w:r>
      <w:hyperlink r:id="rId9" w:history="1">
        <w:r>
          <w:rPr>
            <w:color w:val="0444c4"/>
            <w:u w:val="single"/>
          </w:rPr>
          <w:t xml:space="preserve">here</w:t>
        </w:r>
      </w:hyperlink>
    </w:p>
    <w:p>
      <w:pPr/>
      <w:r>
        <w:rPr>
          <w:b w:val="1"/>
          <w:bCs w:val="1"/>
        </w:rPr>
        <w:t xml:space="preserve">Source(s)</w:t>
      </w:r>
    </w:p>
    <w:p>
      <w:pPr>
        <w:numPr>
          <w:ilvl w:val="0"/>
          <w:numId w:val="4"/>
        </w:numPr>
      </w:pPr>
      <w:r>
        <w:rPr/>
        <w:t xml:space="preserve">Nomoplatform (29 January, 2026), Μειώνονται οι προθεσμίες προσφυγών στο Διοικητικό Δικαστήριο Διεθνούς Προστασίας [The deadlines for appeals to the Administrative Court of International Protection are reduced],</w:t>
      </w:r>
      <w:hyperlink r:id="rId10" w:history="1">
        <w:r>
          <w:rPr>
            <w:color w:val="0444c4"/>
            <w:u w:val="single"/>
          </w:rPr>
          <w:t xml:space="preserve">https://www.nomoplatform.cy/meionontai-oi-prothesmies-prosfygon-sto-dioikitiko-dikastirio-diethnous-prostasias/</w:t>
        </w:r>
      </w:hyperlink>
    </w:p>
    <w:p>
      <w:pPr/>
      <w:r>
        <w:rPr>
          <w:b w:val="1"/>
          <w:bCs w:val="1"/>
        </w:rPr>
        <w:t xml:space="preserve">Date of development</w:t>
      </w:r>
    </w:p>
    <w:p>
      <w:pPr/>
      <w:r>
        <w:rPr/>
        <w:t xml:space="preserve">29.01.2026</w:t>
      </w:r>
    </w:p>
    <w:p>
      <w:pPr/>
      <w:r>
        <w:rPr>
          <w:b w:val="1"/>
          <w:bCs w:val="1"/>
        </w:rPr>
        <w:t xml:space="preserve">Country</w:t>
      </w:r>
    </w:p>
    <w:p>
      <w:pPr/>
      <w:r>
        <w:rPr/>
        <w:t xml:space="preserve">Cyprus</w:t>
      </w:r>
    </w:p>
    <w:p>
      <w:pPr/>
      <w:r>
        <w:rPr>
          <w:b w:val="1"/>
          <w:bCs w:val="1"/>
        </w:rPr>
        <w:t xml:space="preserve">Thematic area(s)</w:t>
      </w:r>
    </w:p>
    <w:p>
      <w:pPr/>
      <w:r>
        <w:rPr/>
        <w:t xml:space="preserve">Second instance determination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CFA3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www.parliament.cy/images/media/redirectfile/16-29012026%20%CE%A4%CE%9F%CE%A0%CE%9F%CE%98%CE%95%CE%A4%CE%97%CE%A3%CE%95%CE%99%CE%A3.pdf" TargetMode="External"/><Relationship Id="rId9" Type="http://schemas.openxmlformats.org/officeDocument/2006/relationships/hyperlink" Target="https://www.cylaw.org/nomoi/arith/2026_1_005.pdf" TargetMode="External"/><Relationship Id="rId10" Type="http://schemas.openxmlformats.org/officeDocument/2006/relationships/hyperlink" Target="https://www.nomoplatform.cy/meionontai-oi-prothesmies-prosfygon-sto-dioikitiko-dikastirio-diethnous-prostasias/"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2026-10-15T10:52:59+00:00</dcterms:created>
  <dcterms:modified xsi:type="dcterms:W3CDTF">2026-10-15T10:52:59+00:00</dcterms:modified>
</cp:coreProperties>
</file>

<file path=docProps/custom.xml><?xml version="1.0" encoding="utf-8"?>
<Properties xmlns="http://schemas.openxmlformats.org/officeDocument/2006/custom-properties" xmlns:vt="http://schemas.openxmlformats.org/officeDocument/2006/docPropsVTypes"/>
</file>