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Parliament approves amendment reducing the deadline for appeals at the Administrative Court of International Protection zzzzzz</w:t>
        </w:r>
      </w:hyperlink>
    </w:p>
    <w:p>
      <w:pPr/>
      <w:r>
        <w:rPr/>
        <w:t xml:space="preserve">The Parliament voted to amend the law on The Establishment and Operation of the Administrative Court of International Protection (Amendment) Law of 2024. The amendment was voted and approved in Parliament, reducing the deadline to register an appeal against a decision of the Asylum Service and the Refugee Reviewing Authority to the International Protection Court (IPAC) from 30 days to 20 days. Deadlines for registering appeals against specific decisions or decrees provided for in the legislation under amendment are also reduced from 15 days to 10 days.</w:t>
      </w:r>
    </w:p>
    <w:p>
      <w:pPr/>
      <w:r>
        <w:rPr/>
        <w:t xml:space="preserve">The aim of the legislation is to speed up the examination of appeals and the more effective operation of the international protection system, in the context of the management of relevant cases.</w:t>
      </w:r>
    </w:p>
    <w:p>
      <w:pPr/>
      <w:r>
        <w:rPr/>
        <w:t xml:space="preserve">A breakdown of the votes of this proposal can be consulted </w:t>
      </w:r>
      <w:hyperlink r:id="rId8" w:history="1">
        <w:r>
          <w:rPr>
            <w:color w:val="var(--word-link)"/>
          </w:rPr>
          <w:t xml:space="preserve">here</w:t>
        </w:r>
      </w:hyperlink>
      <w:br/>
      <w:br/>
      <w:r>
        <w:rPr/>
        <w:t xml:space="preserve">The text of the adopted amendment can be consulted </w:t>
      </w:r>
      <w:hyperlink r:id="rId9" w:history="1">
        <w:r>
          <w:rPr>
            <w:color w:val="var(--word-link)"/>
          </w:rPr>
          <w:t xml:space="preserve">here</w:t>
        </w:r>
      </w:hyperlink>
    </w:p>
    <w:p>
      <w:pPr/>
      <w:r>
        <w:rPr>
          <w:b w:val="1"/>
          <w:bCs w:val="1"/>
        </w:rPr>
        <w:t xml:space="preserve">Source(s)</w:t>
      </w:r>
    </w:p>
    <w:p>
      <w:pPr>
        <w:numPr>
          <w:ilvl w:val="0"/>
          <w:numId w:val="4"/>
        </w:numPr>
      </w:pPr>
      <w:r>
        <w:rPr/>
        <w:t xml:space="preserve">Nomoplatform (29 January, 2026), Μειώνονται οι προθεσμίες προσφυγών στο Διοικητικό Δικαστήριο Διεθνούς Προστασίας [The deadlines for appeals to the Administrative Court of International Protection are reduced],</w:t>
      </w:r>
      <w:hyperlink r:id="rId10" w:history="1">
        <w:r>
          <w:rPr>
            <w:color w:val="var(--word-link)"/>
          </w:rPr>
          <w:t xml:space="preserve">https://www.nomoplatform.cy/meionontai-oi-prothesmies-prosfygon-sto-dioikitiko-dikastirio-diethnous-prostasias/</w:t>
        </w:r>
      </w:hyperlink>
    </w:p>
    <w:p>
      <w:pPr/>
      <w:r>
        <w:rPr>
          <w:b w:val="1"/>
          <w:bCs w:val="1"/>
        </w:rPr>
        <w:t xml:space="preserve">Date of development</w:t>
      </w:r>
    </w:p>
    <w:p>
      <w:pPr/>
      <w:r>
        <w:rPr/>
        <w:t xml:space="preserve">29.01.2026</w:t>
      </w:r>
    </w:p>
    <w:p>
      <w:pPr/>
      <w:r>
        <w:rPr>
          <w:b w:val="1"/>
          <w:bCs w:val="1"/>
        </w:rPr>
        <w:t xml:space="preserve">Country</w:t>
      </w:r>
    </w:p>
    <w:p>
      <w:pPr/>
      <w:r>
        <w:rPr/>
        <w:t xml:space="preserve">Cyprus</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6968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parliament-approves-amendment-reducing-deadline-appeals-administrative-court" TargetMode="External"/><Relationship Id="rId8" Type="http://schemas.openxmlformats.org/officeDocument/2006/relationships/hyperlink" Target="https://www.parliament.cy/images/media/redirectfile/16-29012026%20%CE%A4%CE%9F%CE%A0%CE%9F%CE%98%CE%95%CE%A4%CE%97%CE%A3%CE%95%CE%99%CE%A3.pdf" TargetMode="External"/><Relationship Id="rId9" Type="http://schemas.openxmlformats.org/officeDocument/2006/relationships/hyperlink" Target="https://www.cylaw.org/nomoi/arith/2026_1_005.pdf" TargetMode="External"/><Relationship Id="rId10" Type="http://schemas.openxmlformats.org/officeDocument/2006/relationships/hyperlink" Target="https://www.nomoplatform.cy/meionontai-oi-prothesmies-prosfygon-sto-dioikitiko-dikastirio-diethnous-prostasias/"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2026-07-15T17:21:59+00:00</dcterms:created>
  <dcterms:modified xsi:type="dcterms:W3CDTF">2026-07-15T17:21:59+00:00</dcterms:modified>
</cp:coreProperties>
</file>

<file path=docProps/custom.xml><?xml version="1.0" encoding="utf-8"?>
<Properties xmlns="http://schemas.openxmlformats.org/officeDocument/2006/custom-properties" xmlns:vt="http://schemas.openxmlformats.org/officeDocument/2006/docPropsVTypes"/>
</file>