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Ombudsman highlights as imperative the transfer of vulnerable persons from Samos to the mainland zzzzzz</w:t>
        </w:r>
      </w:hyperlink>
    </w:p>
    <w:p>
      <w:pPr/>
      <w:hyperlink r:id="rId8" w:history="1">
        <w:r>
          <w:rPr>
            <w:color w:val="var(--word-link)"/>
          </w:rPr>
          <w:t xml:space="preserve"> Go back to timeline</w:t>
        </w:r>
      </w:hyperlink>
    </w:p>
    <w:p>
      <w:pPr/>
      <w:r>
        <w:rPr/>
        <w:t xml:space="preserve">Following reports submitted by Samos-based civil society organisations, the Greek Ombudsman issued a statement highlighting that the transfer of persons with serious conditions or other characteristics of vulnerability to mainland facilities is imperative, so that they can have access to special and dignified reception conditions and receive the necessary healthcare and psychosocial support, according to legislation.</w:t>
      </w:r>
    </w:p>
    <w:p>
      <w:pPr/>
      <w:r>
        <w:rPr>
          <w:b w:val="1"/>
          <w:bCs w:val="1"/>
        </w:rPr>
        <w:t xml:space="preserve">Source(s)</w:t>
      </w:r>
    </w:p>
    <w:p>
      <w:pPr>
        <w:numPr>
          <w:ilvl w:val="0"/>
          <w:numId w:val="4"/>
        </w:numPr>
      </w:pPr>
      <w:r>
        <w:rPr/>
        <w:t xml:space="preserve">Greek Ombudsman | Συνήγορος του Πολίτη (1 August, 2025), Μεταφορές ευαλώτων προσώπων σε δομές της Ενδοχώρας [Transfer of vulnerable persons to mainland facilities],</w:t>
      </w:r>
      <w:hyperlink r:id="rId9" w:history="1">
        <w:r>
          <w:rPr>
            <w:color w:val="var(--word-link)"/>
          </w:rPr>
          <w:t xml:space="preserve">https://ihaverights.eu/wp-content/uploads/2025/08/1.%CE%BC%CE%B5%CF%84%CE%B1%CF%86%CE%BF%CF%81%CE%B5%CF%83-%CE%BA%CE%B5%CE%B4-%CF%83%CE%B1%CE%BC%CE%BF_redacted.pdf</w:t>
        </w:r>
      </w:hyperlink>
    </w:p>
    <w:p>
      <w:pPr/>
      <w:r>
        <w:rPr>
          <w:b w:val="1"/>
          <w:bCs w:val="1"/>
        </w:rPr>
        <w:t xml:space="preserve">Date of development</w:t>
      </w:r>
    </w:p>
    <w:p>
      <w:pPr/>
      <w:r>
        <w:rPr/>
        <w:t xml:space="preserve">01.08.2025</w:t>
      </w:r>
    </w:p>
    <w:p>
      <w:pPr/>
      <w:r>
        <w:rPr>
          <w:b w:val="1"/>
          <w:bCs w:val="1"/>
        </w:rPr>
        <w:t xml:space="preserve">Country</w:t>
      </w:r>
    </w:p>
    <w:p>
      <w:pPr/>
      <w:r>
        <w:rPr/>
        <w:t xml:space="preserve">Greece</w:t>
      </w:r>
    </w:p>
    <w:p>
      <w:pPr/>
      <w:r>
        <w:rPr>
          <w:b w:val="1"/>
          <w:bCs w:val="1"/>
        </w:rPr>
        <w:t xml:space="preserve">Thematic area(s)</w:t>
      </w:r>
    </w:p>
    <w:p>
      <w:pPr/>
      <w:r>
        <w:rPr/>
        <w:t xml:space="preserve">Reception, Applicants with special needs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C3F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ombudsman-highlights-imperative-transfer-vulnerable-persons-samos" TargetMode="External"/><Relationship Id="rId8" Type="http://schemas.openxmlformats.org/officeDocument/2006/relationships/hyperlink" Target="/developments" TargetMode="External"/><Relationship Id="rId9" Type="http://schemas.openxmlformats.org/officeDocument/2006/relationships/hyperlink" Target="https://ihaverights.eu/wp-content/uploads/2025/08/1.%CE%BC%CE%B5%CF%84%CE%B1%CF%86%CE%BF%CF%81%CE%B5%CF%83-%CE%BA%CE%B5%CE%B4-%CF%83%CE%B1%CE%BC%CE%BF_redacted.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2026-07-07T12:48:03+00:00</dcterms:created>
  <dcterms:modified xsi:type="dcterms:W3CDTF">2026-07-07T12:48:03+00:00</dcterms:modified>
</cp:coreProperties>
</file>

<file path=docProps/custom.xml><?xml version="1.0" encoding="utf-8"?>
<Properties xmlns="http://schemas.openxmlformats.org/officeDocument/2006/custom-properties" xmlns:vt="http://schemas.openxmlformats.org/officeDocument/2006/docPropsVTypes"/>
</file>