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Czechia amends Education Act with impact on the education of foreigners zzzzzz</w:t>
        </w:r>
      </w:hyperlink>
    </w:p>
    <w:p>
      <w:pPr/>
      <w:r>
        <w:rPr/>
        <w:t xml:space="preserve">Effective as of 1 September 2025, the Ministry of Education amended the Education Act, which will affect schools nation-wide, including the education of students with a foreign background. Key changes include:</w:t>
      </w:r>
    </w:p>
    <w:p>
      <w:pPr>
        <w:numPr>
          <w:ilvl w:val="0"/>
          <w:numId w:val="4"/>
        </w:numPr>
      </w:pPr>
      <w:r>
        <w:rPr/>
        <w:t xml:space="preserve">Language support for pupils with a different mother tongue will be extended to pupils who are Czech citizens but still have similar integration needs as foreigners. </w:t>
      </w:r>
      <w:hyperlink r:id="rId8" w:history="1">
        <w:r>
          <w:rPr>
            <w:color w:val="var(--word-link)"/>
          </w:rPr>
          <w:t xml:space="preserve">Methodological guidance</w:t>
        </w:r>
      </w:hyperlink>
      <w:r>
        <w:rPr/>
        <w:t xml:space="preserve"> has been also issued for the implementation of this measure.</w:t>
      </w:r>
    </w:p>
    <w:p>
      <w:pPr>
        <w:numPr>
          <w:ilvl w:val="0"/>
          <w:numId w:val="4"/>
        </w:numPr>
      </w:pPr>
      <w:r>
        <w:rPr/>
        <w:t xml:space="preserve">The range of applicants eligible for admission to secondary and higher vocation schools is expanded, as of January 2026, while admission is also facilitated through a number of practical measures.</w:t>
      </w:r>
    </w:p>
    <w:p>
      <w:pPr>
        <w:numPr>
          <w:ilvl w:val="0"/>
          <w:numId w:val="4"/>
        </w:numPr>
      </w:pPr>
      <w:r>
        <w:rPr/>
        <w:t xml:space="preserve">The minimum required level of proficiency in Czech language is reduced for certain profiles of teachers, as of September 2025.</w:t>
      </w:r>
    </w:p>
    <w:p>
      <w:pPr>
        <w:numPr>
          <w:ilvl w:val="0"/>
          <w:numId w:val="4"/>
        </w:numPr>
      </w:pPr>
      <w:r>
        <w:rPr/>
        <w:t xml:space="preserve">School ‘indexation’ will be introduced as of January 2026 to allow for a fairer funding based on complexity of education provided by each school, allocating, for example, more resources to schools with higher proportion of foreign students.</w:t>
      </w:r>
    </w:p>
    <w:p>
      <w:pPr/>
      <w:r>
        <w:rPr/>
        <w:t xml:space="preserve">More information is available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European Commission (1 September, 2025), [Czechia: Amendment to the Education Act on the education of foreigners],</w:t>
      </w:r>
      <w:hyperlink r:id="rId9" w:history="1">
        <w:r>
          <w:rPr>
            <w:color w:val="var(--word-link)"/>
          </w:rPr>
          <w:t xml:space="preserve">https://home-affairs.ec.europa.eu/news/czechia-amendment-education-act-education-foreigners-2025-09-01_en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Czechia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FFF53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B9C5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zechia/czechia-amends-education-act-impact-education-foreigners" TargetMode="External"/><Relationship Id="rId8" Type="http://schemas.openxmlformats.org/officeDocument/2006/relationships/hyperlink" Target="https://msmt.gov.cz/uploads/210/Metodika_JP_2025_26.pdf" TargetMode="External"/><Relationship Id="rId9" Type="http://schemas.openxmlformats.org/officeDocument/2006/relationships/hyperlink" Target="https://home-affairs.ec.europa.eu/news/czechia-amendment-education-act-education-foreigners-2025-09-01_e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2026-07-07T10:34:34+00:00</dcterms:created>
  <dcterms:modified xsi:type="dcterms:W3CDTF">2026-07-07T10:34:34+00:00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