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Presidents of administrative courts address issues related to proposed amendments to appeals zzzzzz</w:t>
        </w:r>
      </w:hyperlink>
    </w:p>
    <w:p>
      <w:pPr/>
      <w:r>
        <w:rPr/>
        <w:t xml:space="preserve">The presidents of administrative courts and higher administrative courts held their annual meeting in Münster and discussed also the planned changes upcoming in view of the CEAS reform as stipulated in the draft amendment of legislation. The judges adopted a resolution and highlighted the need to guarantee high-quality and timely legal protection by considering the expertise of the legal practitioners. They suggested to the legislator to use the flexibility offered by the Pact in some areas and not to implement strict deadlines. They held that the proposed deadlines in the draft – six months for asylum proceedings at first instance and two weeks for urgent proceedings at second instance may result in a difference and preferential treatment of these procedures.</w:t>
      </w:r>
    </w:p>
    <w:p>
      <w:pPr/>
      <w:r>
        <w:rPr/>
        <w:t xml:space="preserve">They expressed strong opposition to the transfer of competences to social courts for matters related to: housing benefits, student loans, child support advances, and child and youth welfare.</w:t>
      </w:r>
    </w:p>
    <w:p>
      <w:pPr/>
      <w:r>
        <w:rPr>
          <w:b w:val="1"/>
          <w:bCs w:val="1"/>
        </w:rPr>
        <w:t xml:space="preserve">Source(s)</w:t>
      </w:r>
    </w:p>
    <w:p>
      <w:pPr>
        <w:numPr>
          <w:ilvl w:val="0"/>
          <w:numId w:val="4"/>
        </w:numPr>
      </w:pPr>
      <w:r>
        <w:rPr/>
        <w:t xml:space="preserve">Higher Administrative Court for the State of North Rhine-Westphalia, Münster | Oberverwaltungsgerichts für das Land Nordrhein-Westfalen, Münster (23 September, 2025), Präsidentenkonferenz kritisiert geplante Entscheidungsfristen im Asylrecht und Verlagerung von Streitigkeiten auf die Sozialgerichtsbarkeit [Presidential Conference criticizes planned decision deadlines in asylum law and the shifting of disputes to the social court system.],</w:t>
      </w:r>
      <w:hyperlink r:id="rId8" w:history="1">
        <w:r>
          <w:rPr>
            <w:color w:val="var(--word-link)"/>
          </w:rPr>
          <w:t xml:space="preserve">https://www.ovg.nrw.de/behoerde/presse/pressemitteilungen/01_archiv/2025/42_250923/index.php</w:t>
        </w:r>
      </w:hyperlink>
    </w:p>
    <w:p>
      <w:pPr/>
      <w:r>
        <w:rPr>
          <w:b w:val="1"/>
          <w:bCs w:val="1"/>
        </w:rPr>
        <w:t xml:space="preserve">Date of development</w:t>
      </w:r>
    </w:p>
    <w:p>
      <w:pPr/>
      <w:r>
        <w:rPr/>
        <w:t xml:space="preserve">23.09.2025</w:t>
      </w:r>
    </w:p>
    <w:p>
      <w:pPr/>
      <w:r>
        <w:rPr>
          <w:b w:val="1"/>
          <w:bCs w:val="1"/>
        </w:rPr>
        <w:t xml:space="preserve">Country</w:t>
      </w:r>
    </w:p>
    <w:p>
      <w:pPr/>
      <w:r>
        <w:rPr/>
        <w:t xml:space="preserve">Germany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B7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presidents-administrative-courts-address-issues-related-proposed-amendments" TargetMode="External"/><Relationship Id="rId8" Type="http://schemas.openxmlformats.org/officeDocument/2006/relationships/hyperlink" Target="https://www.ovg.nrw.de/behoerde/presse/pressemitteilungen/01_archiv/2025/42_250923/index.php"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2026-07-07T21:01:22+00:00</dcterms:created>
  <dcterms:modified xsi:type="dcterms:W3CDTF">2026-07-07T21:01:22+00:00</dcterms:modified>
</cp:coreProperties>
</file>

<file path=docProps/custom.xml><?xml version="1.0" encoding="utf-8"?>
<Properties xmlns="http://schemas.openxmlformats.org/officeDocument/2006/custom-properties" xmlns:vt="http://schemas.openxmlformats.org/officeDocument/2006/docPropsVTypes"/>
</file>