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Additional EU funds are allocated for implementation of the Pact and for border security zzzzzz</w:t>
        </w:r>
      </w:hyperlink>
    </w:p>
    <w:p>
      <w:pPr/>
      <w:r>
        <w:rPr/>
        <w:t xml:space="preserve">The Ministry of the Interior announced that the EU Home Affairs Funds' Finnish programmes for the period 2021–2027 will receive additional and special action funding from the European Commission totalling EUR 91 million. The additional funds are allocated as follows:</w:t>
      </w:r>
    </w:p>
    <w:p>
      <w:pPr>
        <w:numPr>
          <w:ilvl w:val="0"/>
          <w:numId w:val="4"/>
        </w:numPr>
      </w:pPr>
      <w:r>
        <w:rPr/>
        <w:t xml:space="preserve">financial support instrument for border management and visa policy - additional funding of EUR 10.96 million allocated to Finland in connection with the mid-term review and the share of EUR 3.31 million allocated to Finland;</w:t>
      </w:r>
    </w:p>
    <w:p>
      <w:pPr>
        <w:numPr>
          <w:ilvl w:val="0"/>
          <w:numId w:val="4"/>
        </w:numPr>
      </w:pPr>
      <w:r>
        <w:rPr/>
        <w:t xml:space="preserve">the Asylum, Migration and Integration Fund (AMIF) – additional funding with the mid-term review of EUR 11.29 million and the special action funding for the implementation of the Agreement on Migration and Asylum of EUR 27.05 million;</w:t>
      </w:r>
    </w:p>
    <w:p>
      <w:pPr>
        <w:numPr>
          <w:ilvl w:val="0"/>
          <w:numId w:val="4"/>
        </w:numPr>
      </w:pPr>
      <w:r>
        <w:rPr/>
        <w:t xml:space="preserve">funding allocated to the implementation of the EU Pact on Migration and Asylum of  EUR 30.87 million.</w:t>
      </w:r>
    </w:p>
    <w:p>
      <w:pPr/>
      <w:r>
        <w:rPr>
          <w:b w:val="1"/>
          <w:bCs w:val="1"/>
        </w:rPr>
        <w:t xml:space="preserve">Source(s)</w:t>
      </w:r>
    </w:p>
    <w:p>
      <w:pPr>
        <w:numPr>
          <w:ilvl w:val="0"/>
          <w:numId w:val="5"/>
        </w:numPr>
      </w:pPr>
      <w:r>
        <w:rPr/>
        <w:t xml:space="preserve">Ministry of the Interior | Sisäministeriö (25 September, 2025), Lisää rahoitusta EU:n sisäasioiden rahastojen Suomen ohjelmiin [More funding for EU Home Affairs Funds programmes in Finland],</w:t>
      </w:r>
      <w:hyperlink r:id="rId8" w:history="1">
        <w:r>
          <w:rPr>
            <w:color w:val="var(--word-link)"/>
          </w:rPr>
          <w:t xml:space="preserve">https://intermin.fi/-/lisaa-rahoitusta-eu-n-sisaasioiden-rahastojen-suomen-ohjelmiin</w:t>
        </w:r>
      </w:hyperlink>
    </w:p>
    <w:p>
      <w:pPr/>
      <w:r>
        <w:rPr>
          <w:b w:val="1"/>
          <w:bCs w:val="1"/>
        </w:rPr>
        <w:t xml:space="preserve">Date of development</w:t>
      </w:r>
    </w:p>
    <w:p>
      <w:pPr/>
      <w:r>
        <w:rPr/>
        <w:t xml:space="preserve">25.09.2025</w:t>
      </w:r>
    </w:p>
    <w:p>
      <w:pPr/>
      <w:r>
        <w:rPr>
          <w:b w:val="1"/>
          <w:bCs w:val="1"/>
        </w:rPr>
        <w:t xml:space="preserve">Country</w:t>
      </w:r>
    </w:p>
    <w:p>
      <w:pPr/>
      <w:r>
        <w:rPr/>
        <w:t xml:space="preserve">Finland</w:t>
      </w:r>
    </w:p>
    <w:p>
      <w:pPr/>
      <w:r>
        <w:rPr>
          <w:b w:val="1"/>
          <w:bCs w:val="1"/>
        </w:rPr>
        <w:t xml:space="preserve">Thematic area(s)</w:t>
      </w:r>
    </w:p>
    <w:p>
      <w:pPr/>
      <w:r>
        <w:rPr/>
        <w:t xml:space="preserve">Access to procedures and non-refoulement, Access to territory,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C2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6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additional-eu-funds-are-allocated-implementation-pact-and-border-security" TargetMode="External"/><Relationship Id="rId8" Type="http://schemas.openxmlformats.org/officeDocument/2006/relationships/hyperlink" Target="https://intermin.fi/-/lisaa-rahoitusta-eu-n-sisaasioiden-rahastojen-suomen-ohjelmii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2026-07-07T22:43:39+00:00</dcterms:created>
  <dcterms:modified xsi:type="dcterms:W3CDTF">2026-07-07T22:43:39+00:00</dcterms:modified>
</cp:coreProperties>
</file>

<file path=docProps/custom.xml><?xml version="1.0" encoding="utf-8"?>
<Properties xmlns="http://schemas.openxmlformats.org/officeDocument/2006/custom-properties" xmlns:vt="http://schemas.openxmlformats.org/officeDocument/2006/docPropsVTypes"/>
</file>