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The Finnish Minister of the Interior chaired the ministerial meeting of the Nordic cooperation group on migration and asylum on 30 September and 1 October 2025. The Minister informed that Finland introduced several restrictions to immigration in its legislation. The ministries discussed innovative solutions to migration, including the return hubs to be located outside EU countries.</w:t>
      </w:r>
    </w:p>
    <w:p>
      <w:pPr/>
      <w:r>
        <w:rPr>
          <w:b w:val="1"/>
          <w:bCs w:val="1"/>
        </w:rPr>
        <w:t xml:space="preserve">Source(s)</w:t>
      </w:r>
    </w:p>
    <w:p>
      <w:pPr>
        <w:numPr>
          <w:ilvl w:val="0"/>
          <w:numId w:val="4"/>
        </w:numPr>
      </w:pPr>
      <w:r>
        <w:rPr/>
        <w:t xml:space="preserve">Ministry of the Interior | Sisäministeriö (30 September, 2025), [Nordic countries share common objectives to restrict immigration],</w:t>
      </w:r>
      <w:hyperlink r:id="rId8" w:history="1">
        <w:r>
          <w:rPr>
            <w:color w:val="var(--word-link)"/>
          </w:rPr>
          <w:t xml:space="preserve">https://intermin.fi/-/pohjoismailla-yhteisia-tavoitteita-maahanmuuton-tiukentamiseksi?languageId=en_US</w:t>
        </w:r>
      </w:hyperlink>
    </w:p>
    <w:p>
      <w:pPr/>
      <w:r>
        <w:rPr>
          <w:b w:val="1"/>
          <w:bCs w:val="1"/>
        </w:rPr>
        <w:t xml:space="preserve">Date of development</w:t>
      </w:r>
    </w:p>
    <w:p>
      <w:pPr/>
      <w:r>
        <w:rPr/>
        <w:t xml:space="preserve">30.09.2025</w:t>
      </w:r>
    </w:p>
    <w:p>
      <w:pPr/>
      <w:r>
        <w:rPr>
          <w:b w:val="1"/>
          <w:bCs w:val="1"/>
        </w:rPr>
        <w:t xml:space="preserve">Country</w:t>
      </w:r>
    </w:p>
    <w:p>
      <w:pPr/>
      <w:r>
        <w:rPr/>
        <w:t xml:space="preserve">Finland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58A5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intermin.fi/-/pohjoismailla-yhteisia-tavoitteita-maahanmuuton-tiukentamiseksi?languageId=en_U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2026-07-07T01:45:41+00:00</dcterms:created>
  <dcterms:modified xsi:type="dcterms:W3CDTF">2026-07-07T01:45:41+00:00</dcterms:modified>
</cp:coreProperties>
</file>

<file path=docProps/custom.xml><?xml version="1.0" encoding="utf-8"?>
<Properties xmlns="http://schemas.openxmlformats.org/officeDocument/2006/custom-properties" xmlns:vt="http://schemas.openxmlformats.org/officeDocument/2006/docPropsVTypes"/>
</file>