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Providus published a study on "Ukrainian civilians in the Latvian education system: practice and challenges" zzzzzz</w:t>
        </w:r>
      </w:hyperlink>
    </w:p>
    <w:p>
      <w:pPr/>
      <w:hyperlink r:id="rId8" w:history="1">
        <w:r>
          <w:rPr>
            <w:color w:val="var(--word-link)"/>
          </w:rPr>
          <w:t xml:space="preserve"> Go back to timeline</w:t>
        </w:r>
      </w:hyperlink>
    </w:p>
    <w:p>
      <w:pPr/>
      <w:r>
        <w:rPr/>
        <w:t xml:space="preserve">Providus published a study titled "Ukrainian civilians in the Latvian education system: practice and challenges". The aim of the study is to analyse the practice of integration of Ukrainian civilian children into the Latvian education system - how successfully Ukrainian civilians fit into Latvian schools and to develop policy recommendations. The study summarises the experience of teachers and school administrations, municipalities, parties involved in the field of educational integration and Ukrainian civilians, as well as practices for the integration of children into the Latvian education system.</w:t>
      </w:r>
    </w:p>
    <w:p>
      <w:pPr/>
      <w:r>
        <w:rPr/>
        <w:t xml:space="preserve">The collected data show that the admission of Ukrainian civilians to the Latvian education system takes place in conditions when state and local government level institutions are still improving a long-term approach to the inclusion of newcomers. The results of the study suggest that educational integration is possible and partially functional, but is characterised by fragmented and uneven implementation, which directly depends on the initiative of schools, the availability of human resources and the involvement of local governments.</w:t>
      </w:r>
    </w:p>
    <w:p>
      <w:pPr/>
      <w:r>
        <w:rPr/>
        <w:t xml:space="preserve">The conclusions of the study are related to the fact that the integration of Ukrainian civilians into the Latvian education system is fragmented and depends on the initiative of schools. There is a lack of a common long-term strategy, stable funding and human resources.</w:t>
      </w:r>
    </w:p>
    <w:p>
      <w:pPr/>
      <w:r>
        <w:rPr/>
        <w:t xml:space="preserve">The study in Latvian is available </w:t>
      </w:r>
      <w:hyperlink r:id="rId9" w:history="1">
        <w:r>
          <w:rPr>
            <w:color w:val="var(--word-link)"/>
          </w:rPr>
          <w:t xml:space="preserve">here</w:t>
        </w:r>
      </w:hyperlink>
      <w:r>
        <w:rPr/>
        <w:t xml:space="preserve">.</w:t>
      </w:r>
    </w:p>
    <w:p>
      <w:pPr/>
      <w:r>
        <w:rPr>
          <w:b w:val="1"/>
          <w:bCs w:val="1"/>
        </w:rPr>
        <w:t xml:space="preserve">Source(s)</w:t>
      </w:r>
    </w:p>
    <w:p>
      <w:pPr>
        <w:numPr>
          <w:ilvl w:val="0"/>
          <w:numId w:val="4"/>
        </w:numPr>
      </w:pPr>
      <w:r>
        <w:rPr/>
        <w:t xml:space="preserve">Public Policy Centre Providus | Sabiedriskās politikas centrs Providus (30 October, 2025), Pētījums “Ukrainas civiliedzīvotāji Latvijas izglītības sistēmā: prakse un izaicinājumi” [Study "Ukrainian civilians in the Latvian education system: practice and challenges"],</w:t>
      </w:r>
      <w:hyperlink r:id="rId10" w:history="1">
        <w:r>
          <w:rPr>
            <w:color w:val="var(--word-link)"/>
          </w:rPr>
          <w:t xml:space="preserve">https://providus.lv/raksti/petijums-ukrainas-civiliedzivotaji-latvijas-izglitibas-sistema-prakse-un-izaicinajumi/</w:t>
        </w:r>
      </w:hyperlink>
    </w:p>
    <w:p>
      <w:pPr/>
      <w:r>
        <w:rPr>
          <w:b w:val="1"/>
          <w:bCs w:val="1"/>
        </w:rPr>
        <w:t xml:space="preserve">Date of development</w:t>
      </w:r>
    </w:p>
    <w:p>
      <w:pPr/>
      <w:r>
        <w:rPr/>
        <w:t xml:space="preserve">30.10.2025</w:t>
      </w:r>
    </w:p>
    <w:p>
      <w:pPr/>
      <w:r>
        <w:rPr>
          <w:b w:val="1"/>
          <w:bCs w:val="1"/>
        </w:rPr>
        <w:t xml:space="preserve">Country</w:t>
      </w:r>
    </w:p>
    <w:p>
      <w:pPr/>
      <w:r>
        <w:rPr/>
        <w:t xml:space="preserve">Latvia</w:t>
      </w:r>
    </w:p>
    <w:p>
      <w:pPr/>
      <w:r>
        <w:rPr>
          <w:b w:val="1"/>
          <w:bCs w:val="1"/>
        </w:rPr>
        <w:t xml:space="preserve">Thematic area(s)</w:t>
      </w:r>
    </w:p>
    <w:p>
      <w:pPr/>
      <w:r>
        <w:rPr/>
        <w:t xml:space="preserve">Content of protection, Integration, Applicants with special needs, Temporary Protection</w:t>
      </w:r>
    </w:p>
    <w:p>
      <w:pPr/>
      <w:r>
        <w:rPr>
          <w:b w:val="1"/>
          <w:bCs w:val="1"/>
        </w:rPr>
        <w:t xml:space="preserve">Development type</w:t>
      </w:r>
    </w:p>
    <w:p>
      <w:pPr/>
      <w:r>
        <w:rPr/>
        <w:t xml:space="preserve">Publication</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1ADC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atvia/providus-published-study-ukrainian-civilians-latvian-education-system-practice" TargetMode="External"/><Relationship Id="rId8" Type="http://schemas.openxmlformats.org/officeDocument/2006/relationships/hyperlink" Target="/developments" TargetMode="External"/><Relationship Id="rId9" Type="http://schemas.openxmlformats.org/officeDocument/2006/relationships/hyperlink" Target="https://providus.lv/wp-content/uploads/2025/10/Ukrainas-civiliedzivotaji-Latvijas-izglitibas-sistema-prakse-un-izaicinajumi.pdf" TargetMode="External"/><Relationship Id="rId10" Type="http://schemas.openxmlformats.org/officeDocument/2006/relationships/hyperlink" Target="https://providus.lv/raksti/petijums-ukrainas-civiliedzivotaji-latvijas-izglitibas-sistema-prakse-un-izaicinajumi/"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2026-07-07T06:34:30+00:00</dcterms:created>
  <dcterms:modified xsi:type="dcterms:W3CDTF">2026-07-07T06:34:30+00:00</dcterms:modified>
</cp:coreProperties>
</file>

<file path=docProps/custom.xml><?xml version="1.0" encoding="utf-8"?>
<Properties xmlns="http://schemas.openxmlformats.org/officeDocument/2006/custom-properties" xmlns:vt="http://schemas.openxmlformats.org/officeDocument/2006/docPropsVTypes"/>
</file>