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SAR reports on progress of the pilot project on social care for unaccompanied minors zzzzzz</w:t>
        </w:r>
      </w:hyperlink>
    </w:p>
    <w:p>
      <w:pPr/>
      <w:r>
        <w:rPr/>
        <w:t xml:space="preserve">The municipality of Ivaylovgrad is SAR’s implementing partner for the project "Creation of alternative social services for unaccompanied refugee children in Bulgaria" under Grant Agreement No. 812108-31/20.06.2025.</w:t>
      </w:r>
    </w:p>
    <w:p>
      <w:pPr/>
      <w:r>
        <w:rPr/>
        <w:t xml:space="preserve">The SAR Chairman met with the local authority to discuss progress and future steps which include renovation of a former kindergarten building to provide alternative social services aimed at supporting and integrating unaccompanied refugee children.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(29 October, 2025), В Ивайловград: Председателят Иван Иванов и кметът Диана Овчарова отчетоха напредък в пилотния проект за социална грижа към непридружени деца бежанци [In Ivaylovgrad: President Ivan Ivanov and Mayor Diana Ovcharova reported progress in the pilot project for social care for unaccompanied refugee children],</w:t>
      </w:r>
      <w:hyperlink r:id="rId8" w:history="1">
        <w:r>
          <w:rPr>
            <w:color w:val="var(--word-link)"/>
          </w:rPr>
          <w:t xml:space="preserve">https://aref.government.bg/en/node/1001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F600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reports-progress-pilot-project-social-care-unaccompanied-minors" TargetMode="External"/><Relationship Id="rId8" Type="http://schemas.openxmlformats.org/officeDocument/2006/relationships/hyperlink" Target="https://aref.government.bg/en/node/100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2026-07-07T08:27:43+00:00</dcterms:created>
  <dcterms:modified xsi:type="dcterms:W3CDTF">2026-07-07T08:27:43+00:00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