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decides on the allocation of quota refugees for 2026 zzzzzz</w:t>
        </w:r>
      </w:hyperlink>
    </w:p>
    <w:p>
      <w:pPr/>
      <w:r>
        <w:rPr/>
        <w:t xml:space="preserve">The Ministry of the Interior informed that the government decided on the allocation of quota refugees for 2026 and Finland will receive:</w:t>
      </w:r>
    </w:p>
    <w:p>
      <w:pPr>
        <w:numPr>
          <w:ilvl w:val="0"/>
          <w:numId w:val="4"/>
        </w:numPr>
      </w:pPr>
      <w:r>
        <w:rPr/>
        <w:t xml:space="preserve">150 Afghan refugees from Iran;</w:t>
      </w:r>
    </w:p>
    <w:p>
      <w:pPr>
        <w:numPr>
          <w:ilvl w:val="0"/>
          <w:numId w:val="4"/>
        </w:numPr>
      </w:pPr>
      <w:r>
        <w:rPr/>
        <w:t xml:space="preserve">120 Congolese refugees from Rwanda;</w:t>
      </w:r>
    </w:p>
    <w:p>
      <w:pPr>
        <w:numPr>
          <w:ilvl w:val="0"/>
          <w:numId w:val="4"/>
        </w:numPr>
      </w:pPr>
      <w:r>
        <w:rPr/>
        <w:t xml:space="preserve">100 Syrian refugees from Türkiye; and</w:t>
      </w:r>
    </w:p>
    <w:p>
      <w:pPr>
        <w:numPr>
          <w:ilvl w:val="0"/>
          <w:numId w:val="4"/>
        </w:numPr>
      </w:pPr>
      <w:r>
        <w:rPr/>
        <w:t xml:space="preserve">50 Venezuelan refugees from Peru. </w:t>
      </w:r>
    </w:p>
    <w:p>
      <w:pPr/>
      <w:r>
        <w:rPr/>
        <w:t xml:space="preserve">Additionally, Finland will receive 30 refugees who were evacuated from Libya to Rwanda and 50 persons from any nationality or region in need of evacuation due to emergency situations.</w:t>
      </w:r>
    </w:p>
    <w:p>
      <w:pPr/>
      <w:r>
        <w:rPr/>
        <w:t xml:space="preserve">The annual quota has been established at 500 persons, and the allocation is the same as in the last 2 years. UNHCR first submitted a proposal on the allocation and then the Ministry of the Interior prepared the draft proposal in cooperation with the Ministry of Economic Affairs and Employment and the Ministry for Foreign Affairs. The Finnish Immigration Service and the Finnish Security and Intelligence Service were also consulted during this process.  </w:t>
      </w:r>
    </w:p>
    <w:p>
      <w:pPr/>
      <w:r>
        <w:rPr>
          <w:b w:val="1"/>
          <w:bCs w:val="1"/>
        </w:rPr>
        <w:t xml:space="preserve">Source(s)</w:t>
      </w:r>
    </w:p>
    <w:p>
      <w:pPr>
        <w:numPr>
          <w:ilvl w:val="0"/>
          <w:numId w:val="5"/>
        </w:numPr>
      </w:pPr>
      <w:r>
        <w:rPr/>
        <w:t xml:space="preserve">Ministry of the Interior | Sisäministeriö (5 February, 2026), Valtioneuvosto päätti vuoden 2026 pakolaiskiintiön kohdentamisesta [Government decides on allocation of refugee quota for 2026],</w:t>
      </w:r>
      <w:hyperlink r:id="rId8" w:history="1">
        <w:r>
          <w:rPr>
            <w:color w:val="var(--word-link)"/>
          </w:rPr>
          <w:t xml:space="preserve">https://intermin.fi/-/valtioneuvosto-paatti-vuoden-2026-pakolaiskiintion-kohdentamisesta?languageId=en_US</w:t>
        </w:r>
      </w:hyperlink>
    </w:p>
    <w:p>
      <w:pPr/>
      <w:r>
        <w:rPr>
          <w:b w:val="1"/>
          <w:bCs w:val="1"/>
        </w:rPr>
        <w:t xml:space="preserve">Date of development</w:t>
      </w:r>
    </w:p>
    <w:p>
      <w:pPr/>
      <w:r>
        <w:rPr/>
        <w:t xml:space="preserve">05.02.2026</w:t>
      </w:r>
    </w:p>
    <w:p>
      <w:pPr/>
      <w:r>
        <w:rPr>
          <w:b w:val="1"/>
          <w:bCs w:val="1"/>
        </w:rPr>
        <w:t xml:space="preserve">Country</w:t>
      </w:r>
    </w:p>
    <w:p>
      <w:pPr/>
      <w:r>
        <w:rPr/>
        <w:t xml:space="preserve">Finland</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7BB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E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government-decides-allocation-quota-refugees-2026" TargetMode="External"/><Relationship Id="rId8" Type="http://schemas.openxmlformats.org/officeDocument/2006/relationships/hyperlink" Target="https://intermin.fi/-/valtioneuvosto-paatti-vuoden-2026-pakolaiskiintion-kohdentamisesta?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2026-07-16T03:22:59+00:00</dcterms:created>
  <dcterms:modified xsi:type="dcterms:W3CDTF">2026-07-16T03:22:59+00:00</dcterms:modified>
</cp:coreProperties>
</file>

<file path=docProps/custom.xml><?xml version="1.0" encoding="utf-8"?>
<Properties xmlns="http://schemas.openxmlformats.org/officeDocument/2006/custom-properties" xmlns:vt="http://schemas.openxmlformats.org/officeDocument/2006/docPropsVTypes"/>
</file>