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agreement enhances the integration of asylum-seeking and refugee children zzzzzz</w:t>
        </w:r>
      </w:hyperlink>
    </w:p>
    <w:p>
      <w:pPr/>
      <w:r>
        <w:rPr/>
        <w:t xml:space="preserve">In line with SAR’s priority to socially support unaccompanied minors, the Chairman of SAR under the Council of Ministers, Ivan Ivanov, and the Executive Director of the Reachout Foundation, Kristina Gologanova, signed an agreement to enhance the integration of asylum-seeking and refugee children. This cooperation will help children through educational workshops and Bulgarian language classes, social and art workshops and similar activities. The activities will initially take place in the reception centre located in Sofia’s neighbourhood Voenna Rampa.</w:t>
      </w:r>
    </w:p>
    <w:p>
      <w:pPr/>
      <w:r>
        <w:rPr/>
        <w:t xml:space="preserve">In July 2025, SAR implemented a pilot project for the EU and Bulgaria to create alternative social services for unaccompanied minors, in partnership with UNICEF, the IOM and the municipalities of Burgas, Ivaylovgrad, </w:t>
      </w:r>
      <w:r>
        <w:rPr>
          <w:lang w:val="bg-BG"/>
        </w:rPr>
        <w:t xml:space="preserve">Tundzha and Malko Tarnovo. </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(20 January, 2026), Държавната агенция за бежанците и Фондация „Рийчаут“ ще работят заедно за интеграционната подкрепа на деца бежанци [The State Agency for Refugees and the Reachout Foundation will work together to support the integration of refugee children],</w:t>
      </w:r>
      <w:hyperlink r:id="rId8" w:history="1">
        <w:r>
          <w:rPr>
            <w:color w:val="var(--word-link)"/>
          </w:rPr>
          <w:t xml:space="preserve">https://aref.government.bg/en/node/1087</w:t>
        </w:r>
      </w:hyperlink>
    </w:p>
    <w:p>
      <w:pPr/>
      <w:r>
        <w:rPr>
          <w:b w:val="1"/>
          <w:bCs w:val="1"/>
        </w:rPr>
        <w:t xml:space="preserve">Date of development</w:t>
      </w:r>
    </w:p>
    <w:p>
      <w:pPr/>
      <w:r>
        <w:rPr/>
        <w:t xml:space="preserve">20.01.2026</w:t>
      </w:r>
    </w:p>
    <w:p>
      <w:pPr/>
      <w:r>
        <w:rPr>
          <w:b w:val="1"/>
          <w:bCs w:val="1"/>
        </w:rPr>
        <w:t xml:space="preserve">Country</w:t>
      </w:r>
    </w:p>
    <w:p>
      <w:pPr/>
      <w:r>
        <w:rPr/>
        <w:t xml:space="preserve">Bulgaria</w:t>
      </w:r>
    </w:p>
    <w:p>
      <w:pPr/>
      <w:r>
        <w:rPr>
          <w:b w:val="1"/>
          <w:bCs w:val="1"/>
        </w:rPr>
        <w:t xml:space="preserve">Thematic area(s)</w:t>
      </w:r>
    </w:p>
    <w:p>
      <w:pPr/>
      <w:r>
        <w:rPr/>
        <w:t xml:space="preserve">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14-07-2026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99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new-agreement-enhances-integration-asylum-seeking-and-refugee-children" TargetMode="External"/><Relationship Id="rId8" Type="http://schemas.openxmlformats.org/officeDocument/2006/relationships/hyperlink" Target="https://aref.government.bg/en/node/108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2026-07-14T04:52:31+00:00</dcterms:created>
  <dcterms:modified xsi:type="dcterms:W3CDTF">2026-07-14T04:52:31+00:00</dcterms:modified>
</cp:coreProperties>
</file>

<file path=docProps/custom.xml><?xml version="1.0" encoding="utf-8"?>
<Properties xmlns="http://schemas.openxmlformats.org/officeDocument/2006/custom-properties" xmlns:vt="http://schemas.openxmlformats.org/officeDocument/2006/docPropsVTypes"/>
</file>