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SAR discusses the new legislative package with EUAA experts zzzzzz</w:t>
        </w:r>
      </w:hyperlink>
    </w:p>
    <w:p>
      <w:pPr/>
      <w:r>
        <w:rPr/>
        <w:t xml:space="preserve">As preparations for a new legislative package on asylum are ongoing, the State Agency for Refugees (SAR) under the Council of Ministers held a working meeting with EUAA experts to discuss the new processes and mechanisms, as well as capacity-building of administrative authorities.</w:t>
      </w:r>
    </w:p>
    <w:p>
      <w:pPr/>
      <w:r>
        <w:rPr/>
        <w:t xml:space="preserve">The newly-appointed EUAA coordinator under the Operational Plan for Bulgaria was introduced to SAR representatives. The Chairman of SAR, Ivan Ivanov, emphasised the need to build adequate administrative capacity to ensure sustainable working processes.</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(5 February, 2026), Подготовката за новите правила за убежище обсъдиха на работна среща Държавната агенция за бежанците и Агенцията на ЕС в областта на убежището [Preparations for the new asylum rules were discussed at a working meeting between the State Agency for Refugees and the EU Agency for Asylum],</w:t>
      </w:r>
      <w:hyperlink r:id="rId8" w:history="1">
        <w:r>
          <w:rPr>
            <w:color w:val="var(--word-link)"/>
          </w:rPr>
          <w:t xml:space="preserve">https://aref.government.bg/en/node/1099</w:t>
        </w:r>
      </w:hyperlink>
    </w:p>
    <w:p>
      <w:pPr/>
      <w:r>
        <w:rPr>
          <w:b w:val="1"/>
          <w:bCs w:val="1"/>
        </w:rPr>
        <w:t xml:space="preserve">Date of development</w:t>
      </w:r>
    </w:p>
    <w:p>
      <w:pPr/>
      <w:r>
        <w:rPr/>
        <w:t xml:space="preserve">05.02.2026</w:t>
      </w:r>
    </w:p>
    <w:p>
      <w:pPr/>
      <w:r>
        <w:rPr>
          <w:b w:val="1"/>
          <w:bCs w:val="1"/>
        </w:rPr>
        <w:t xml:space="preserve">Country</w:t>
      </w:r>
    </w:p>
    <w:p>
      <w:pPr/>
      <w:r>
        <w:rPr/>
        <w:t xml:space="preserve">Bulgaria</w:t>
      </w:r>
    </w:p>
    <w:p>
      <w:pPr/>
      <w:r>
        <w:rPr>
          <w:b w:val="1"/>
          <w:bCs w:val="1"/>
        </w:rPr>
        <w:t xml:space="preserve">Thematic area(s)</w:t>
      </w:r>
    </w:p>
    <w:p>
      <w:pPr/>
      <w:r>
        <w:rPr/>
        <w:t xml:space="preserve">General asylum and migration development, EUAA</w:t>
      </w:r>
    </w:p>
    <w:p>
      <w:pPr/>
      <w:r>
        <w:rPr>
          <w:b w:val="1"/>
          <w:bCs w:val="1"/>
        </w:rPr>
        <w:t xml:space="preserve">Development type</w:t>
      </w:r>
    </w:p>
    <w:p>
      <w:pPr/>
      <w:r>
        <w:rPr/>
        <w:t xml:space="preserve">Institutional</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769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sar-discusses-new-legislative-package-euaa-experts" TargetMode="External"/><Relationship Id="rId8" Type="http://schemas.openxmlformats.org/officeDocument/2006/relationships/hyperlink" Target="https://aref.government.bg/en/node/109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2026-07-12T23:32:51+00:00</dcterms:created>
  <dcterms:modified xsi:type="dcterms:W3CDTF">2026-07-12T23:32:51+00:00</dcterms:modified>
</cp:coreProperties>
</file>

<file path=docProps/custom.xml><?xml version="1.0" encoding="utf-8"?>
<Properties xmlns="http://schemas.openxmlformats.org/officeDocument/2006/custom-properties" xmlns:vt="http://schemas.openxmlformats.org/officeDocument/2006/docPropsVTypes"/>
</file>