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Legislative Decree 146/2025 Confirms Red Cross as Implementing Partner for Lampedusa Hotspot Management zzzzzz</w:t>
        </w:r>
      </w:hyperlink>
    </w:p>
    <w:p>
      <w:pPr/>
      <w:r>
        <w:rPr/>
        <w:t xml:space="preserve">The Legislative Decree 146/2025 on immigration flows has been converted into </w:t>
      </w:r>
      <w:hyperlink r:id="rId8" w:history="1">
        <w:r>
          <w:rPr>
            <w:color w:val="var(--word-link)"/>
          </w:rPr>
          <w:t xml:space="preserve">law 179 of 1 December 2025</w:t>
        </w:r>
      </w:hyperlink>
      <w:r>
        <w:rPr/>
        <w:t xml:space="preserve">. Among other provisions related to legal migration, the law extends the assignment of the management of the Lampedusa hotspot to the Italian Red Cross until 31 December 2027, ensuring adequate reception standards. </w:t>
      </w:r>
      <w:br/>
      <w:r>
        <w:rPr/>
        <w:t xml:space="preserve"> </w:t>
      </w:r>
    </w:p>
    <w:p>
      <w:pPr/>
      <w:r>
        <w:rPr/>
        <w:t xml:space="preserve"> </w:t>
      </w:r>
    </w:p>
    <w:p>
      <w:pPr/>
      <w:r>
        <w:rPr>
          <w:b w:val="1"/>
          <w:bCs w:val="1"/>
        </w:rPr>
        <w:t xml:space="preserve">Source(s)</w:t>
      </w:r>
    </w:p>
    <w:p>
      <w:pPr>
        <w:numPr>
          <w:ilvl w:val="0"/>
          <w:numId w:val="4"/>
        </w:numPr>
      </w:pPr>
      <w:r>
        <w:rPr/>
        <w:t xml:space="preserve">Ministry of Labour and Social Policies | Ministero del Lavoro e delle Politiche Sociali (1 January, 2026), Ingressi per lavoro, pubblicate la conversione del DL 146/2025 e la legge semplificazioni [Work-related admissions: The conversion of Legislative Decree 146/2025 and the simplification law have been published],</w:t>
      </w:r>
      <w:hyperlink r:id="rId9" w:history="1">
        <w:r>
          <w:rPr>
            <w:color w:val="var(--word-link)"/>
          </w:rPr>
          <w:t xml:space="preserve">https://integrazionemigranti.gov.it/it-it/Ricerca-news/Dettaglio-news/id/4522/Ingressi-per-lavoro-pubblicate-la-conversione-del-DL-1462025-e-la-legge-semplificazioni</w:t>
        </w:r>
      </w:hyperlink>
    </w:p>
    <w:p>
      <w:pPr/>
      <w:r>
        <w:rPr>
          <w:b w:val="1"/>
          <w:bCs w:val="1"/>
        </w:rPr>
        <w:t xml:space="preserve">Date of development</w:t>
      </w:r>
    </w:p>
    <w:p>
      <w:pPr/>
      <w:r>
        <w:rPr/>
        <w:t xml:space="preserve">01.01.2026</w:t>
      </w:r>
    </w:p>
    <w:p>
      <w:pPr/>
      <w:r>
        <w:rPr>
          <w:b w:val="1"/>
          <w:bCs w:val="1"/>
        </w:rPr>
        <w:t xml:space="preserve">Country</w:t>
      </w:r>
    </w:p>
    <w:p>
      <w:pPr/>
      <w:r>
        <w:rPr/>
        <w:t xml:space="preserve">Italy</w:t>
      </w:r>
    </w:p>
    <w:p>
      <w:pPr/>
      <w:r>
        <w:rPr>
          <w:b w:val="1"/>
          <w:bCs w:val="1"/>
        </w:rPr>
        <w:t xml:space="preserve">Thematic area(s)</w:t>
      </w:r>
    </w:p>
    <w:p>
      <w:pPr/>
      <w:r>
        <w:rPr/>
        <w:t xml:space="preserve">Reception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A68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legislative-decree-1462025-confirms-red-cross-implementing-partner-lampedusa" TargetMode="External"/><Relationship Id="rId8" Type="http://schemas.openxmlformats.org/officeDocument/2006/relationships/hyperlink" Target="http://www.gazzettaufficiale.it/eli/id/2025/12/01/25G00189/sg" TargetMode="External"/><Relationship Id="rId9" Type="http://schemas.openxmlformats.org/officeDocument/2006/relationships/hyperlink" Target="https://integrazionemigranti.gov.it/it-it/Ricerca-news/Dettaglio-news/id/4522/Ingressi-per-lavoro-pubblicate-la-conversione-del-DL-1462025-e-la-legge-semplificazion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2026-07-13T08:10:10+00:00</dcterms:created>
  <dcterms:modified xsi:type="dcterms:W3CDTF">2026-07-13T08:10:10+00:00</dcterms:modified>
</cp:coreProperties>
</file>

<file path=docProps/custom.xml><?xml version="1.0" encoding="utf-8"?>
<Properties xmlns="http://schemas.openxmlformats.org/officeDocument/2006/custom-properties" xmlns:vt="http://schemas.openxmlformats.org/officeDocument/2006/docPropsVTypes"/>
</file>