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National Commission for Asylum releases the fifth Issue of "In Itinere" Magazine zzzzzz</w:t>
        </w:r>
      </w:hyperlink>
    </w:p>
    <w:p>
      <w:pPr/>
      <w:r>
        <w:rPr/>
        <w:t xml:space="preserve">Issue 5 of the quarterly magazine "In Itinere – Paths to International Protection," edited by the National Commission for the Right to Asylum, has been published.</w:t>
      </w:r>
    </w:p>
    <w:p>
      <w:pPr/>
      <w:r>
        <w:rPr/>
        <w:t xml:space="preserve">This issue focuses on international protection decisions issued in the three-month period July-September 2025 and offers various opportunities for further exploration of the subject. The journal is composed, as usual, of three parts: the first focuses on the case law of European and other international courts, the second on decisions from higher courts, and the third on a selection of decisions on the merits.</w:t>
      </w:r>
    </w:p>
    <w:p>
      <w:pPr/>
      <w:r>
        <w:rPr/>
        <w:t xml:space="preserve">Among the particularly interesting points highlighted by the National Commission President are the institutions of safe country of origin and safe third country, on the one hand, and the interpretation of the principle of protection of the private or family life, on the other.</w:t>
      </w:r>
    </w:p>
    <w:p>
      <w:pPr/>
      <w:r>
        <w:rPr/>
        <w:t xml:space="preserve">This issue also continues the "Quaderni di In Itinere" project, with the publication of the second thematic supplement dedicated to constitutional asylum. The contribution traces the legislative process of the law and the most recent developments in the jurisprudence of the Court of Cassation.</w:t>
      </w:r>
    </w:p>
    <w:p>
      <w:pPr/>
      <w:r>
        <w:rPr>
          <w:b w:val="1"/>
          <w:bCs w:val="1"/>
        </w:rPr>
        <w:t xml:space="preserve">Source(s)</w:t>
      </w:r>
    </w:p>
    <w:p>
      <w:pPr>
        <w:numPr>
          <w:ilvl w:val="0"/>
          <w:numId w:val="4"/>
        </w:numPr>
      </w:pPr>
      <w:r>
        <w:rPr/>
        <w:t xml:space="preserve">Ministry of the Interior | Ministero dell‘Interno (7 January, 2026), Pubblicato il numero 5 di "In Itinere", la rivista sulla protezione internazionale [Issue 5 of "In Itinere," the magazine on international protection, has been published],</w:t>
      </w:r>
      <w:hyperlink r:id="rId8" w:history="1">
        <w:r>
          <w:rPr>
            <w:color w:val="var(--word-link)"/>
          </w:rPr>
          <w:t xml:space="preserve">https://www.interno.gov.it/it/notizie/pubblicato-numero-5-itinere-rivista-sulla-protezione-internazionale</w:t>
        </w:r>
      </w:hyperlink>
    </w:p>
    <w:p>
      <w:pPr/>
      <w:r>
        <w:rPr>
          <w:b w:val="1"/>
          <w:bCs w:val="1"/>
        </w:rPr>
        <w:t xml:space="preserve">Date of development</w:t>
      </w:r>
    </w:p>
    <w:p>
      <w:pPr/>
      <w:r>
        <w:rPr/>
        <w:t xml:space="preserve">07.01.2026</w:t>
      </w:r>
    </w:p>
    <w:p>
      <w:pPr/>
      <w:r>
        <w:rPr>
          <w:b w:val="1"/>
          <w:bCs w:val="1"/>
        </w:rPr>
        <w:t xml:space="preserve">Country</w:t>
      </w:r>
    </w:p>
    <w:p>
      <w:pPr/>
      <w:r>
        <w:rPr/>
        <w:t xml:space="preserve">Italy</w:t>
      </w:r>
    </w:p>
    <w:p>
      <w:pPr/>
      <w:r>
        <w:rPr>
          <w:b w:val="1"/>
          <w:bCs w:val="1"/>
        </w:rPr>
        <w:t xml:space="preserve">Thematic area(s)</w:t>
      </w:r>
    </w:p>
    <w:p>
      <w:pPr/>
      <w:r>
        <w:rPr/>
        <w:t xml:space="preserve">Second instance determination</w:t>
      </w:r>
    </w:p>
    <w:p>
      <w:pPr/>
      <w:r>
        <w:rPr>
          <w:b w:val="1"/>
          <w:bCs w:val="1"/>
        </w:rPr>
        <w:t xml:space="preserve">Development type</w:t>
      </w:r>
    </w:p>
    <w:p>
      <w:pPr/>
      <w:r>
        <w:rPr/>
        <w:t xml:space="preserve">Publication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8145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italy/national-commission-asylum-releases-fifth-issue-itinere-magazine" TargetMode="External"/><Relationship Id="rId8" Type="http://schemas.openxmlformats.org/officeDocument/2006/relationships/hyperlink" Target="https://www.interno.gov.it/it/notizie/pubblicato-numero-5-itinere-rivista-sulla-protezione-internazional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2026-07-12T13:57:20+00:00</dcterms:created>
  <dcterms:modified xsi:type="dcterms:W3CDTF">2026-07-12T13:57:20+00:00</dcterms:modified>
</cp:coreProperties>
</file>

<file path=docProps/custom.xml><?xml version="1.0" encoding="utf-8"?>
<Properties xmlns="http://schemas.openxmlformats.org/officeDocument/2006/custom-properties" xmlns:vt="http://schemas.openxmlformats.org/officeDocument/2006/docPropsVTypes"/>
</file>