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King in Council appoints new UNE board chairs</w:t>
        </w:r>
      </w:hyperlink>
    </w:p>
    <w:p>
      <w:pPr/>
      <w:r>
        <w:rPr/>
        <w:t xml:space="preserve">Five new board chairs were appointed to the Immigration Appeals Board (UNE) by the King in Council. Board chairs play a key role in handling appeals: they may decide cases themselves after preparation by the UNE secretariat or refer cases to a board meeting with two independent members. The position requires judicial qualifications and carries responsibilities similar to those of a judge. Board chairs act as independent decision-makers and cannot be instructed by UNE management.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Immigration Appeals Board | Utlendingsnemnda (6 February, 2026), UNE styrkes med fem nye nemndledere [UNE strengthened with five new board chairs],</w:t>
      </w:r>
      <w:hyperlink r:id="rId8" w:history="1">
        <w:r>
          <w:rPr>
            <w:color w:val="0444c4"/>
            <w:u w:val="single"/>
          </w:rPr>
          <w:t xml:space="preserve">https://www.une.no/aktuelt/arkiv/2026/une-styrkes-med-fem-nye-nemndledere/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06.02.2026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Norway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Institutional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ADF8BC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norway/king-council-appoints-new-une-board-chairs" TargetMode="External"/><Relationship Id="rId8" Type="http://schemas.openxmlformats.org/officeDocument/2006/relationships/hyperlink" Target="https://www.une.no/aktuelt/arkiv/2026/une-styrkes-med-fem-nye-nemndledere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2026-08-26T19:19:15+00:00</dcterms:created>
  <dcterms:modified xsi:type="dcterms:W3CDTF">2026-08-26T19:19:15+00:00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