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King in Council appoints new UNE board chairs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Five new board chairs were appointed to the Immigration Appeals Board (UNE) by the King in Council. Board chairs play a key role in handling appeals: they may decide cases themselves after preparation by the UNE secretariat or refer cases to a board meeting with two independent members. The position requires judicial qualifications and carries responsibilities similar to those of a judge. Board chairs act as independent decision-makers and cannot be instructed by UNE management.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Appeals Board | Utlendingsnemnda (6 February, 2026), UNE styrkes med fem nye nemndledere [UNE strengthened with five new board chairs],</w:t>
      </w:r>
      <w:hyperlink r:id="rId9" w:history="1">
        <w:r>
          <w:rPr>
            <w:color w:val="var(--word-link)"/>
          </w:rPr>
          <w:t xml:space="preserve">https://www.une.no/aktuelt/arkiv/2026/une-styrkes-med-fem-nye-nemndledere/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16DB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king-council-appoints-new-une-board-chai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une.no/aktuelt/arkiv/2026/une-styrkes-med-fem-nye-nemndledere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2026-07-12T05:54:44+00:00</dcterms:created>
  <dcterms:modified xsi:type="dcterms:W3CDTF">2026-07-12T05:54:44+00:00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