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Multi-Kulti Collective launches integration initiative for elderly, including migrants and refugees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Bulgarian organisation Multi-Kulti Collective launched an innovative integration initiative targeting people aged 65 or older. The project aims to promote social inclusion and active ageing through a series of educational, cultural and intercultural activities. The collective has worked close to 15 years in integrating refugees and migrants.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Multi Kulti Collective | Мулти култи колектив (1 October, 2025), Активна София 65+ [Active Sofia 65+],</w:t>
      </w:r>
      <w:hyperlink r:id="rId9" w:history="1">
        <w:r>
          <w:rPr>
            <w:color w:val="0444c4"/>
            <w:u w:val="single"/>
          </w:rPr>
          <w:t xml:space="preserve">https://multikulti.bg/en/projects/activesofia65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48E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multi-kulti-collective-launches-integration-initiative-elderly-includ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ultikulti.bg/en/projects/activesofia65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2026-08-27T03:29:50+00:00</dcterms:created>
  <dcterms:modified xsi:type="dcterms:W3CDTF">2026-08-27T03:29:50+00:00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