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Institutions discuss key activities for refugee children</w:t>
        </w:r>
      </w:hyperlink>
    </w:p>
    <w:p>
      <w:pPr/>
      <w:r>
        <w:rPr/>
        <w:t xml:space="preserve">The SAR Chairman and the Chairman of the State Agency for Child Protection discussed on their partnership and key activities under the pilot project for alternative social services for unaccompanied minors. The meeting highlighted the need to ensure timely cooperation between the institutions for assistance in referral of unaccompanied minors, and the measures needed to cater children’s needs. Such cooperation leads to sustainable results and effective support for unaccompanied children.</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(28 October, 2025), Председателите на Държавната агенция за бежанците Иван Иванов и на Държавната агенция за закрила на детето Теодора Иванова обсъдиха партньорството си по ключови дейности за децата бежанци [The chairpersons of the State Agency for Refugees Ivan Ivanov and the State Agency for Child Protection Teodora Ivanova discussed their partnership on key activities for refugee children],</w:t>
      </w:r>
      <w:hyperlink r:id="rId8" w:history="1">
        <w:r>
          <w:rPr>
            <w:color w:val="0444c4"/>
            <w:u w:val="single"/>
          </w:rPr>
          <w:t xml:space="preserve">https://aref.government.bg/en/node/1012</w:t>
        </w:r>
      </w:hyperlink>
    </w:p>
    <w:p>
      <w:pPr/>
      <w:r>
        <w:rPr>
          <w:b w:val="1"/>
          <w:bCs w:val="1"/>
        </w:rPr>
        <w:t xml:space="preserve">Date of development</w:t>
      </w:r>
    </w:p>
    <w:p>
      <w:pPr/>
      <w:r>
        <w:rPr/>
        <w:t xml:space="preserve">28.10.2025</w:t>
      </w:r>
    </w:p>
    <w:p>
      <w:pPr/>
      <w:r>
        <w:rPr>
          <w:b w:val="1"/>
          <w:bCs w:val="1"/>
        </w:rPr>
        <w:t xml:space="preserve">Country</w:t>
      </w:r>
    </w:p>
    <w:p>
      <w:pPr/>
      <w:r>
        <w:rPr/>
        <w:t xml:space="preserve">Bulgaria</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28BD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institutions-discuss-key-activities-refugee-children" TargetMode="External"/><Relationship Id="rId8" Type="http://schemas.openxmlformats.org/officeDocument/2006/relationships/hyperlink" Target="https://aref.government.bg/en/node/1012"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2026-08-27T19:12:36+00:00</dcterms:created>
  <dcterms:modified xsi:type="dcterms:W3CDTF">2026-08-27T19:12:36+00:00</dcterms:modified>
</cp:coreProperties>
</file>

<file path=docProps/custom.xml><?xml version="1.0" encoding="utf-8"?>
<Properties xmlns="http://schemas.openxmlformats.org/officeDocument/2006/custom-properties" xmlns:vt="http://schemas.openxmlformats.org/officeDocument/2006/docPropsVTypes"/>
</file>