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SAR Chairman and the Chairman of the State Agency for Child Protection discussed on their partnership and key activities under the pilot project for alternative social services for unaccompanied minors. The meeting highlighted the need to ensure timely cooperation between the institutions for assistance in referral of unaccompanied minors, and the measures needed to cater children’s needs. Such cooperation leads to sustainable results and effective support for unaccompanied children.</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(28 October, 2025), Председателите на Държавната агенция за бежанците Иван Иванов и на Държавната агенция за закрила на детето Теодора Иванова обсъдиха партньорството си по ключови дейности за децата бежанци [The chairpersons of the State Agency for Refugees Ivan Ivanov and the State Agency for Child Protection Teodora Ivanova discussed their partnership on key activities for refugee children],</w:t>
      </w:r>
      <w:hyperlink r:id="rId8" w:history="1">
        <w:r>
          <w:rPr>
            <w:color w:val="var(--word-link)"/>
          </w:rPr>
          <w:t xml:space="preserve">https://aref.government.bg/en/node/1012</w:t>
        </w:r>
      </w:hyperlink>
    </w:p>
    <w:p>
      <w:pPr/>
      <w:r>
        <w:rPr>
          <w:b w:val="1"/>
          <w:bCs w:val="1"/>
        </w:rPr>
        <w:t xml:space="preserve">Date of development</w:t>
      </w:r>
    </w:p>
    <w:p>
      <w:pPr/>
      <w:r>
        <w:rPr/>
        <w:t xml:space="preserve">28.10.2025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C9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aref.government.bg/en/node/101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2026-07-07T05:10:57+00:00</dcterms:created>
  <dcterms:modified xsi:type="dcterms:W3CDTF">2026-07-07T05:10:57+00:00</dcterms:modified>
</cp:coreProperties>
</file>

<file path=docProps/custom.xml><?xml version="1.0" encoding="utf-8"?>
<Properties xmlns="http://schemas.openxmlformats.org/officeDocument/2006/custom-properties" xmlns:vt="http://schemas.openxmlformats.org/officeDocument/2006/docPropsVTypes"/>
</file>