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Latest data show an 8% increase in beneficiaries of temporary protection in 2025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According to the latest statistics published by the Permanent Observatory of Immigration, 338,576 Ukrainians had a valid residence permit in Spain as of 31 December 2025, representing an 8% annual increase compared to the previous year. </w:t>
      </w:r>
    </w:p>
    <w:p>
      <w:pPr/>
      <w:r>
        <w:rPr/>
        <w:t xml:space="preserve">Women, especially between 35-44 years old, predominatde among the working-age population. The gender distribution is balanced across displaced Ukrainians aged under 16. </w:t>
      </w:r>
    </w:p>
    <w:p>
      <w:pPr/>
      <w:r>
        <w:rPr/>
        <w:t xml:space="preserve">43% of them live in the areas of Alicante, Madrid and Barcelona, while the areas of Teruel, Asturias and Santa Cruz de Tenerife received an increased number. </w:t>
      </w:r>
    </w:p>
    <w:p>
      <w:pPr/>
      <w:r>
        <w:rPr/>
        <w:t xml:space="preserve">Their main sectors of employment are c</w:t>
      </w:r>
      <w:r>
        <w:rPr>
          <w:rFonts w:ascii="&quot;Open Sans&quot;" w:hAnsi="&quot;Open Sans&quot;" w:eastAsia="&quot;Open Sans&quot;" w:cs="&quot;Open Sans&quot;"/>
          <w:color w:val="2A2A2A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onstruction, hospitality, wholesale and retail trade, repair of motor vehicles and motorcycles, and Information and communications. </w:t>
      </w:r>
    </w:p>
    <w:p>
      <w:pPr/>
      <w:r>
        <w:rPr/>
        <w:t xml:space="preserve">More details about the profiles can be found </w:t>
      </w:r>
      <w:hyperlink r:id="rId9" w:history="1">
        <w:r>
          <w:rPr>
            <w:color w:val="var(--word-link)"/>
          </w:rPr>
          <w:t xml:space="preserve">here</w:t>
        </w:r>
      </w:hyperlink>
      <w:r>
        <w:rPr/>
        <w:t xml:space="preserve">.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Inclusion, Social Security and Migration | Ministerio de Inclusión, Seguridad Social y Migraciones (29 January, 2026), El número de personas de nacionalidad ucraniana con autorización de residencia en España supera las 338.000 en diciembre de 2025 [The number of Ukrainian nationals with residence permits in Spain will exceed 338,000 in December 2025],</w:t>
      </w:r>
      <w:hyperlink r:id="rId10" w:history="1">
        <w:r>
          <w:rPr>
            <w:color w:val="var(--word-link)"/>
          </w:rPr>
          <w:t xml:space="preserve">https://www.inclusion.gob.es/w/el-n%C3%BAmero-de-personas-de-nacionalidad-ucraniana-con-autorizaci%C3%B3n-de-residencia-en-espa%C3%B1a-supera-las-338.000-en-diciembre-de-2025</w:t>
        </w:r>
      </w:hyperlink>
    </w:p>
    <w:p>
      <w:pPr>
        <w:numPr>
          <w:ilvl w:val="0"/>
          <w:numId w:val="4"/>
        </w:numPr>
      </w:pPr>
      <w:r>
        <w:rPr/>
        <w:t xml:space="preserve">Ministry of Inclusion, Social Security and Migration | Ministerio de Inclusión, Seguridad Social y Migraciones (27 January, 2026), Personas ucranianas con documentación de residencia en vigor [Ukrainians holding a residence permit],</w:t>
      </w:r>
      <w:hyperlink r:id="rId11" w:history="1">
        <w:r>
          <w:rPr>
            <w:color w:val="var(--word-link)"/>
          </w:rPr>
          <w:t xml:space="preserve">https://www.inclusion.gob.es/web/opi/estadisticas/productos_servicios/infografias/stock_ucrania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29.01.2026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Spain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2"/>
      <w:footerReference w:type="default" r:id="rId13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60F04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pain/latest-data-show-8-increase-beneficiaries-temporary-protection-2025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inclusion.gob.es/web/opi/estadisticas/catalogo/ucranianos?tab=ultimos-datos" TargetMode="External"/><Relationship Id="rId10" Type="http://schemas.openxmlformats.org/officeDocument/2006/relationships/hyperlink" Target="https://www.inclusion.gob.es/w/el-n%C3%BAmero-de-personas-de-nacionalidad-ucraniana-con-autorizaci%C3%B3n-de-residencia-en-espa%C3%B1a-supera-las-338.000-en-diciembre-de-2025" TargetMode="External"/><Relationship Id="rId11" Type="http://schemas.openxmlformats.org/officeDocument/2006/relationships/hyperlink" Target="https://www.inclusion.gob.es/web/opi/estadisticas/productos_servicios/infografias/stock_ucrania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2026-07-17T20:07:27+00:00</dcterms:created>
  <dcterms:modified xsi:type="dcterms:W3CDTF">2026-07-17T20:07:27+00:00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