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December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December 2025. According to the factsheet, the estimated number of unaccompanied minors in Greece was 1,716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13.1% &lt; 15 years old</w:t>
      </w:r>
    </w:p>
    <w:p>
      <w:pPr>
        <w:numPr>
          <w:ilvl w:val="0"/>
          <w:numId w:val="4"/>
        </w:numPr>
      </w:pPr>
      <w:r>
        <w:rPr/>
        <w:t xml:space="preserve">1,243 in accommodation centres</w:t>
      </w:r>
    </w:p>
    <w:p>
      <w:pPr>
        <w:numPr>
          <w:ilvl w:val="0"/>
          <w:numId w:val="4"/>
        </w:numPr>
      </w:pPr>
      <w:r>
        <w:rPr/>
        <w:t xml:space="preserve">205 in semi-independent living apartments</w:t>
      </w:r>
    </w:p>
    <w:p>
      <w:pPr>
        <w:numPr>
          <w:ilvl w:val="0"/>
          <w:numId w:val="4"/>
        </w:numPr>
      </w:pPr>
      <w:r>
        <w:rPr/>
        <w:t xml:space="preserve">87 in emergency accommodation structures</w:t>
      </w:r>
    </w:p>
    <w:p>
      <w:pPr>
        <w:numPr>
          <w:ilvl w:val="0"/>
          <w:numId w:val="4"/>
        </w:numPr>
      </w:pPr>
      <w:r>
        <w:rPr/>
        <w:t xml:space="preserve">143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38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155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(24 December, 2025), [Unaccompanied Minors -December 2025],</w:t>
      </w:r>
      <w:hyperlink r:id="rId8" w:history="1">
        <w:r>
          <w:rPr>
            <w:color w:val="var(--word-link)"/>
          </w:rPr>
          <w:t xml:space="preserve">https://migration.gov.gr/en/asynodeyta-anilika-stoicheia-dekemvrioy-2025/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210C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34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0D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december-2025-data-unaccompanied" TargetMode="External"/><Relationship Id="rId8" Type="http://schemas.openxmlformats.org/officeDocument/2006/relationships/hyperlink" Target="https://migration.gov.gr/en/asynodeyta-anilika-stoicheia-dekemvri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2026-05-31T05:32:55+00:00</dcterms:created>
  <dcterms:modified xsi:type="dcterms:W3CDTF">2026-05-31T05:32:55+00:00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