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representative encourages refugee children to learn Bulgarian language zzzzzz</w:t>
        </w:r>
      </w:hyperlink>
    </w:p>
    <w:p>
      <w:pPr/>
      <w:r>
        <w:rPr/>
        <w:t xml:space="preserve">During a visit of the Safe Zone at the Registration and Reception Centre in Ovcha Kupel, the Deputy Prime Minister and the SAR Chairman inspected the premises and met with children accommodated, namely 21 unaccompanied minors from Egypt and Syria. The SAR Chairman encouraged the children to learn the Bulgarian language, emphasising that education opens more opportunities in the country.</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(20 December, 2025), Иван Иванов към деца бежанци: Учете български език [Ivan Ivanov to refugee children: Learn Bulgarian language],</w:t>
      </w:r>
      <w:hyperlink r:id="rId8" w:history="1">
        <w:r>
          <w:rPr>
            <w:color w:val="var(--word-link)"/>
          </w:rPr>
          <w:t xml:space="preserve">https://aref.government.bg/en/node/1055</w:t>
        </w:r>
      </w:hyperlink>
    </w:p>
    <w:p>
      <w:pPr/>
      <w:r>
        <w:rPr>
          <w:b w:val="1"/>
          <w:bCs w:val="1"/>
        </w:rPr>
        <w:t xml:space="preserve">Date of development</w:t>
      </w:r>
    </w:p>
    <w:p>
      <w:pPr/>
      <w:r>
        <w:rPr/>
        <w:t xml:space="preserve">20.12.2025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 Applicants with special needs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E4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representative-encourages-refugee-children-learn-bulgarian-language" TargetMode="External"/><Relationship Id="rId8" Type="http://schemas.openxmlformats.org/officeDocument/2006/relationships/hyperlink" Target="https://aref.government.bg/en/node/105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2026-07-06T23:17:55+00:00</dcterms:created>
  <dcterms:modified xsi:type="dcterms:W3CDTF">2026-07-06T23:17:55+00:00</dcterms:modified>
</cp:coreProperties>
</file>

<file path=docProps/custom.xml><?xml version="1.0" encoding="utf-8"?>
<Properties xmlns="http://schemas.openxmlformats.org/officeDocument/2006/custom-properties" xmlns:vt="http://schemas.openxmlformats.org/officeDocument/2006/docPropsVTypes"/>
</file>