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Cyprus National Migrant Integration Strategy 2025-2029 is published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document can be accessed </w:t>
      </w:r>
      <w:hyperlink r:id="rId9" w:history="1">
        <w:r>
          <w:rPr>
            <w:color w:val="0444c4"/>
            <w:u w:val="single"/>
          </w:rPr>
          <w:t xml:space="preserve">here </w:t>
        </w:r>
      </w:hyperlink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Deputy Ministry of Immigration and International Protection | Υφυπουργείο Μετανάστευσης, και Διεθνούς Προστασίας (6 December, 2025), [National Migrant Integration Strategy 2025-2029],</w:t>
      </w:r>
      <w:hyperlink r:id="rId10" w:history="1">
        <w:r>
          <w:rPr>
            <w:color w:val="0444c4"/>
            <w:u w:val="single"/>
          </w:rPr>
          <w:t xml:space="preserve">https://e-consultation.gov.cy/wp-content/uploads/2025/12/National-Migrant-Integration-Strategy-ENGLISH-061225.pdf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06.12.2025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Cyprus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Forms of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AA58A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yprus/cyprus-national-migrant-integration-strategy-2025-2029-publishe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e-consultation.gov.cy/wp-content/uploads/2025/12/National-Migrant-Integration-Strategy-ENGLISH-061225.pdf%20" TargetMode="External"/><Relationship Id="rId10" Type="http://schemas.openxmlformats.org/officeDocument/2006/relationships/hyperlink" Target="https://e-consultation.gov.cy/wp-content/uploads/2025/12/National-Migrant-Integration-Strategy-ENGLISH-061225.pdf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2026-10-30T01:49:31+00:00</dcterms:created>
  <dcterms:modified xsi:type="dcterms:W3CDTF">2026-10-30T01:49:31+00:00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