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OPU files three constitutional complaints for detention</w:t>
        </w:r>
      </w:hyperlink>
    </w:p>
    <w:p>
      <w:pPr/>
      <w:r>
        <w:rPr/>
        <w:t xml:space="preserve">In 2025, the Organisation for Aid to Refugees (OPU) in cooperation with the Human Rights Forum and the Matiaško law firm, has filed a total of three constitutional complaints regarding the detention of children in the context of asylum.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Organisation for Aid to Refugees | Organizace pro pomoc uprchlíkům (10 July, 2025), Na Ústavní soud míří tři stížnosti OPU ve věci zajišťování dětí, mohou redefinovat zákon i praxi [Three complaints from the OPU regarding child detention are being filed with the Constitutional Court, they could redefine the law and practice],</w:t>
      </w:r>
      <w:hyperlink r:id="rId8" w:history="1">
        <w:r>
          <w:rPr>
            <w:color w:val="0444c4"/>
            <w:u w:val="single"/>
          </w:rPr>
          <w:t xml:space="preserve">https://www.opu.cz/tiskova-zprava/na-ustavni-soud-miri-tri-stiznosti-opu-ve-veci-zajistovani-deti-mohou-redefinovat-zakon-i-praxi/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10.07.2025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Czechia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Detention, Applicants with special needs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Jurisprudence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814A90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czechia/opu-files-three-constitutional-complaints-detention" TargetMode="External"/><Relationship Id="rId8" Type="http://schemas.openxmlformats.org/officeDocument/2006/relationships/hyperlink" Target="https://www.opu.cz/tiskova-zprava/na-ustavni-soud-miri-tri-stiznosti-opu-ve-veci-zajistovani-deti-mohou-redefinovat-zakon-i-praxi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2026-08-27T11:30:07+00:00</dcterms:created>
  <dcterms:modified xsi:type="dcterms:W3CDTF">2026-08-27T11:30:07+00:00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