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hyperlink r:id="rId7" w:history="1">
        <w:r>
          <w:rPr>
            <w:color w:val="0444c4"/>
            <w:u w:val="single"/>
          </w:rPr>
          <w:t xml:space="preserve">Key figures on asylum for first half 2025</w:t>
        </w:r>
      </w:hyperlink>
    </w:p>
    <w:p>
      <w:pPr/>
      <w:r>
        <w:rPr/>
        <w:t xml:space="preserve">The Federal Office for Migration and Refugees BAMF published a flyer with their key figures for the first six months of 2025 which provides an overview of the development of the numbers of asylum application, nationalities and a comparison of asylum applications with other European countries. It also provides more information on decisions and pending asylum procedures.</w:t>
      </w:r>
    </w:p>
    <w:p>
      <w:pPr/>
      <w:r>
        <w:rPr/>
        <w:t xml:space="preserve">For the year 2024, there were a total of 259,945 asylum applications registered in Germany, which represents a decrease of 28.7% compared to 2023 (351,915 asylum applications).  </w:t>
      </w:r>
    </w:p>
    <w:p>
      <w:pPr/>
      <w:r>
        <w:rPr/>
        <w:t xml:space="preserve">In the first half of the year 2025, there were 72,818 asylum applications lodged.  </w:t>
      </w:r>
    </w:p>
    <w:p>
      <w:pPr/>
      <w:r>
        <w:rPr/>
        <w:t xml:space="preserve">The flyer is available in German </w:t>
      </w:r>
      <w:hyperlink r:id="rId8" w:history="1">
        <w:r>
          <w:rPr>
            <w:color w:val="0444c4"/>
            <w:u w:val="single"/>
          </w:rPr>
          <w:t xml:space="preserve">here</w:t>
        </w:r>
      </w:hyperlink>
    </w:p>
    <w:p>
      <w:pPr/>
      <w:r>
        <w:rPr>
          <w:b w:val="1"/>
          <w:bCs w:val="1"/>
        </w:rPr>
        <w:t xml:space="preserve">Source(s)</w:t>
      </w:r>
    </w:p>
    <w:p>
      <w:pPr>
        <w:numPr>
          <w:ilvl w:val="0"/>
          <w:numId w:val="4"/>
        </w:numPr>
      </w:pPr>
      <w:r>
        <w:rPr/>
        <w:t xml:space="preserve">Federal Office for Migration and Refugees | Bundesamt für Migration und Flüchtlinge (11 July, 2025), Schlüsselzahlen Asyl - 1. Halbjahr 2025 [Key figures asylum - 1st half of 2025],</w:t>
      </w:r>
      <w:hyperlink r:id="rId9" w:history="1">
        <w:r>
          <w:rPr>
            <w:color w:val="0444c4"/>
            <w:u w:val="single"/>
          </w:rPr>
          <w:t xml:space="preserve">https://www.bamf.de/SharedDocs/Anlagen/DE/Statistik/SchluesselzahlenAsyl/flyer-schluesselzahlen-asyl-HJ-2025.html?nn=282772</w:t>
        </w:r>
      </w:hyperlink>
    </w:p>
    <w:p>
      <w:pPr/>
      <w:r>
        <w:rPr>
          <w:b w:val="1"/>
          <w:bCs w:val="1"/>
        </w:rPr>
        <w:t xml:space="preserve">Date of development</w:t>
      </w:r>
    </w:p>
    <w:p>
      <w:pPr/>
      <w:r>
        <w:rPr/>
        <w:t xml:space="preserve">11.07.2025</w:t>
      </w:r>
    </w:p>
    <w:p>
      <w:pPr/>
      <w:r>
        <w:rPr>
          <w:b w:val="1"/>
          <w:bCs w:val="1"/>
        </w:rPr>
        <w:t xml:space="preserve">Country</w:t>
      </w:r>
    </w:p>
    <w:p>
      <w:pPr/>
      <w:r>
        <w:rPr/>
        <w:t xml:space="preserve">Germany</w:t>
      </w:r>
    </w:p>
    <w:p>
      <w:pPr/>
      <w:r>
        <w:rPr>
          <w:b w:val="1"/>
          <w:bCs w:val="1"/>
        </w:rPr>
        <w:t xml:space="preserve">Thematic area(s)</w:t>
      </w:r>
    </w:p>
    <w:p>
      <w:pPr/>
      <w:r>
        <w:rPr/>
        <w:t xml:space="preserve">Access to procedures and non-refoulement, First instance determination</w:t>
      </w:r>
    </w:p>
    <w:p>
      <w:pPr/>
      <w:r>
        <w:rPr>
          <w:b w:val="1"/>
          <w:bCs w:val="1"/>
        </w:rPr>
        <w:t xml:space="preserve">Development type</w:t>
      </w:r>
    </w:p>
    <w:p>
      <w:pPr/>
      <w:r>
        <w:rPr/>
        <w:t xml:space="preserve">Publication</w:t>
      </w:r>
    </w:p>
    <w:sectPr>
      <w:headerReference w:type="default" r:id="rId10"/>
      <w:footerReference w:type="default" r:id="rId11"/>
      <w:pgSz w:orient="portrait" w:w="11905.511811023622" w:h="16837.79527559055"/>
      <w:pgMar w:top="1701" w:right="1417" w:bottom="1417" w:left="1417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42" w:after="284"/>
      <w:pBdr>
        <w:bottom w:val="single" w:sz="4" w:color="1071D8"/>
      </w:pBdr>
    </w:pPr>
    <w:r>
      <w:rPr/>
      <w:t xml:space="preserve"/>
    </w:r>
  </w:p>
  <w:p>
    <w:pPr>
      <w:spacing w:before="0" w:after="0"/>
    </w:pPr>
    <w:r>
      <w:rPr>
        <w:sz w:val="16"/>
        <w:szCs w:val="16"/>
      </w:rPr>
      <w:t xml:space="preserve">© European Union Agency for Asylum, 2026. Reproduction is authorised, provided the source is acknowledged.</w:t>
    </w:r>
  </w:p>
  <w:p>
    <w:pPr>
      <w:spacing w:before="0" w:after="0"/>
    </w:pPr>
    <w:r>
      <w:rPr>
        <w:sz w:val="16"/>
        <w:szCs w:val="16"/>
      </w:rPr>
      <w:t xml:space="preserve">Document generated on 25-08-2026</w:t>
    </w:r>
  </w:p>
  <w:tbl>
    <w:tblGrid>
      <w:gridCol w:w="7500" w:type="dxa"/>
      <w:gridCol w:w="1572" w:type="dxa"/>
    </w:tblGrid>
    <w:tr>
      <w:trPr/>
      <w:tc>
        <w:tcPr>
          <w:tcW w:w="7500" w:type="dxa"/>
          <w:noWrap/>
        </w:tcPr>
        <w:p>
          <w:pPr>
            <w:spacing w:before="0" w:after="0"/>
          </w:pPr>
          <w:r>
            <w:rPr>
              <w:sz w:val="16"/>
              <w:szCs w:val="16"/>
            </w:rPr>
            <w:t xml:space="preserve">For more information, please contact: </w:t>
          </w:r>
          <w:hyperlink r:id="rId1" w:history="1">
            <w:r>
              <w:rPr>
                <w:color w:val="0444c4"/>
                <w:sz w:val="16"/>
                <w:szCs w:val="16"/>
                <w:u w:val="single"/>
              </w:rPr>
              <w:t xml:space="preserve">ias@euaa.europa.eu</w:t>
            </w:r>
          </w:hyperlink>
        </w:p>
      </w:tc>
      <w:tc>
        <w:tcPr>
          <w:tcW w:w="1572" w:type="dxa"/>
          <w:noWrap/>
        </w:tcPr>
        <w:p>
          <w:pPr>
            <w:jc w:val="end"/>
            <w:spacing w:before="0" w:after="0"/>
          </w:pPr>
          <w:r>
            <w:fldChar w:fldCharType="begin"/>
          </w:r>
          <w:r>
            <w:rPr>
              <w:sz w:val="16"/>
              <w:szCs w:val="16"/>
            </w:rPr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1884" w:type="dxa"/>
      <w:gridCol w:w="4040" w:type="dxa"/>
      <w:gridCol w:w="3148" w:type="dxa"/>
    </w:tblGrid>
    <w:tr>
      <w:trPr/>
      <w:tc>
        <w:tcPr>
          <w:tcW w:w="1884" w:type="dxa"/>
          <w:noWrap/>
        </w:tcPr>
        <w:p>
          <w:pPr>
            <w:jc w:val="start"/>
          </w:pPr>
          <w:r>
            <w:pict>
              <v:shape type="#_x0000_t75" stroked="f" style="width:80pt; height:39pt; margin-left:0pt; margin-top: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  <w:tc>
        <w:tcPr>
          <w:tcW w:w="4040" w:type="dxa"/>
          <w:noWrap/>
        </w:tcPr>
        <w:p>
          <w:pPr>
            <w:jc w:val="start"/>
          </w:pPr>
          <w:r>
            <w:pict>
              <v:shape type="#_x0000_t75" stroked="f" style="width:202pt; height:41pt; margin-left:0pt; margin-top:0pt; mso-position-horizontal:left; mso-position-vertical:top; mso-position-horizontal-relative:char; mso-position-vertical-relative:line;">
                <w10:wrap type="inline"/>
                <v:imagedata r:id="rId2" o:title=""/>
              </v:shape>
            </w:pict>
          </w:r>
        </w:p>
      </w:tc>
      <w:tc>
        <w:tcPr>
          <w:tcW w:w="3148" w:type="dxa"/>
          <w:noWrap/>
        </w:tcPr>
        <w:p>
          <w:pPr>
            <w:jc w:val="end"/>
          </w:pPr>
          <w:r>
            <w:rPr>
              <w:sz w:val="16"/>
              <w:szCs w:val="16"/>
              <w:i w:val="1"/>
              <w:iCs w:val="1"/>
            </w:rPr>
            <w:t xml:space="preserve"/>
          </w:r>
        </w:p>
      </w:tc>
    </w:tr>
  </w:tbl>
  <w:p>
    <w:pPr>
      <w:spacing w:after="35"/>
    </w:pPr>
    <w:r>
      <w:rPr/>
      <w:t xml:space="preserve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nsid w:val="BE02369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480" w:after="480"/>
    </w:pPr>
    <w:rPr>
      <w:rFonts w:ascii="Calibri" w:hAnsi="Calibri" w:eastAsia="Calibri" w:cs="Calibri"/>
      <w:color w:val="24234C"/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240" w:after="240"/>
    </w:pPr>
    <w:rPr>
      <w:rFonts w:ascii="Calibri" w:hAnsi="Calibri" w:eastAsia="Calibri" w:cs="Calibri"/>
      <w:color w:val="24234C"/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240" w:after="120"/>
    </w:pPr>
    <w:rPr>
      <w:rFonts w:ascii="Calibri" w:hAnsi="Calibri" w:eastAsia="Calibri" w:cs="Calibri"/>
      <w:color w:val="24234C"/>
      <w:sz w:val="22"/>
      <w:szCs w:val="2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dip.euaa.europa.eu/developments/germany/key-figures-asylum-first-half-2025" TargetMode="External"/><Relationship Id="rId8" Type="http://schemas.openxmlformats.org/officeDocument/2006/relationships/hyperlink" Target="https://www.bamf.de/SharedDocs/Anlagen/DE/Statistik/SchluesselzahlenAsyl/flyer-schluesselzahlen-asyl-HJ-2025.pdf?__blob=publicationFile&amp;v=4" TargetMode="External"/><Relationship Id="rId9" Type="http://schemas.openxmlformats.org/officeDocument/2006/relationships/hyperlink" Target="https://www.bamf.de/SharedDocs/Anlagen/DE/Statistik/SchluesselzahlenAsyl/flyer-schluesselzahlen-asyl-HJ-2025.html?nn=282772" TargetMode="External"/><Relationship Id="rId10" Type="http://schemas.openxmlformats.org/officeDocument/2006/relationships/header" Target="header1.xml"/><Relationship Id="rId11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mailto:ias@euaa.europa.eu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Relationship Id="rId2" Type="http://schemas.openxmlformats.org/officeDocument/2006/relationships/image" Target="media/header1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2026-08-25T18:33:10+00:00</dcterms:created>
  <dcterms:modified xsi:type="dcterms:W3CDTF">2026-08-25T18:33:10+00:00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