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Key figures on asylum for first half 2025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Federal Office for Migration and Refugees BAMF published a flyer with their key figures for the first six months of 2025 which provides an overview of the development of the numbers of asylum application, nationalities and a comparison of asylum applications with other European countries. It also provides more information on decisions and pending asylum procedures.</w:t>
      </w:r>
    </w:p>
    <w:p>
      <w:pPr/>
      <w:r>
        <w:rPr/>
        <w:t xml:space="preserve">For the year 2024, there were a total of 259,945 asylum applications registered in Germany, which represents a decrease of 28.7% compared to 2023 (351,915 asylum applications).  </w:t>
      </w:r>
    </w:p>
    <w:p>
      <w:pPr/>
      <w:r>
        <w:rPr/>
        <w:t xml:space="preserve">In the first half of the year 2025, there were 72,818 asylum applications lodged.  </w:t>
      </w:r>
    </w:p>
    <w:p>
      <w:pPr/>
      <w:r>
        <w:rPr/>
        <w:t xml:space="preserve">The flyer is available in German </w:t>
      </w:r>
      <w:hyperlink r:id="rId9" w:history="1">
        <w:r>
          <w:rPr>
            <w:color w:val="var(--word-link)"/>
          </w:rPr>
          <w:t xml:space="preserve">here</w:t>
        </w:r>
      </w:hyperlink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Federal Office for Migration and Refugees | Bundesamt für Migration und Flüchtlinge (11 July, 2025), Schlüsselzahlen Asyl - 1. Halbjahr 2025 [Key figures asylum - 1st half of 2025],</w:t>
      </w:r>
      <w:hyperlink r:id="rId10" w:history="1">
        <w:r>
          <w:rPr>
            <w:color w:val="var(--word-link)"/>
          </w:rPr>
          <w:t xml:space="preserve">https://www.bamf.de/SharedDocs/Anlagen/DE/Statistik/SchluesselzahlenAsyl/flyer-schluesselzahlen-asyl-HJ-2025.html?nn=282772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11.07.2025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Germany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non-refoulement, First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6EBAA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ermany/key-figures-asylum-first-half-2025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bamf.de/SharedDocs/Anlagen/DE/Statistik/SchluesselzahlenAsyl/flyer-schluesselzahlen-asyl-HJ-2025.pdf?__blob=publicationFile&amp;v=4" TargetMode="External"/><Relationship Id="rId10" Type="http://schemas.openxmlformats.org/officeDocument/2006/relationships/hyperlink" Target="https://www.bamf.de/SharedDocs/Anlagen/DE/Statistik/SchluesselzahlenAsyl/flyer-schluesselzahlen-asyl-HJ-2025.html?nn=282772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2026-07-07T14:08:54+00:00</dcterms:created>
  <dcterms:modified xsi:type="dcterms:W3CDTF">2026-07-07T14:08:54+00:00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