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ordinance adapts provisions of law to control immigration and improve integration in overseas territories zzzzzz</w:t>
        </w:r>
      </w:hyperlink>
    </w:p>
    <w:p>
      <w:pPr/>
      <w:hyperlink r:id="rId8" w:history="1">
        <w:r>
          <w:rPr>
            <w:color w:val="var(--word-link)"/>
          </w:rPr>
          <w:t xml:space="preserve"> Go back to timeline</w:t>
        </w:r>
      </w:hyperlink>
    </w:p>
    <w:p>
      <w:pPr/>
      <w:r>
        <w:rPr/>
        <w:t xml:space="preserve">A new </w:t>
      </w:r>
      <w:hyperlink r:id="rId9" w:history="1">
        <w:r>
          <w:rPr>
            <w:color w:val="var(--word-link)"/>
          </w:rPr>
          <w:t xml:space="preserve">ordinance</w:t>
        </w:r>
      </w:hyperlink>
      <w:r>
        <w:rPr/>
        <w:t xml:space="preserve"> was issued on 16 July 2025 extending and adapting the provisions of the Law of 26 January 2024 to control immigration and improve integration which empowers the government to take the necessary measures to implement and, if necessary, adapt the provisions of the law in overseas territories such as Saint Barthélemy, Saint Martin, the Wallis and Futuna Islands, French Polynesia, New Caledonia and the French Southern and Antarctic Territories (except Saint Pierre and Miquelon).</w:t>
      </w:r>
    </w:p>
    <w:p>
      <w:pPr/>
      <w:r>
        <w:rPr/>
        <w:t xml:space="preserve">With regard to removal, the ordinance indicates that administrative detention periods are subject to changes in the Wallis and Futuna Islands, French Polynesia and New Caledonia. The lifting of protection against expulsion measures and against obligations to leave French territory is extended to Saint Barthélemy, Saint Martin, the Wallis and Futuna Islands, French Polynesia and New Caledonia.</w:t>
      </w:r>
    </w:p>
    <w:p>
      <w:pPr/>
      <w:r>
        <w:rPr/>
        <w:t xml:space="preserve">The ordinance was signed by the President of the Republic on 16 July 2025 and published in the </w:t>
      </w:r>
      <w:hyperlink r:id="rId10" w:history="1">
        <w:r>
          <w:rPr>
            <w:color w:val="var(--word-link)"/>
          </w:rPr>
          <w:t xml:space="preserve">Official Journal</w:t>
        </w:r>
      </w:hyperlink>
      <w:r>
        <w:rPr/>
        <w:t xml:space="preserve"> on 17 July 2025.</w:t>
      </w:r>
    </w:p>
    <w:p>
      <w:pPr/>
      <w:r>
        <w:rPr>
          <w:b w:val="1"/>
          <w:bCs w:val="1"/>
        </w:rPr>
        <w:t xml:space="preserve">Source(s)</w:t>
      </w:r>
    </w:p>
    <w:p>
      <w:pPr>
        <w:numPr>
          <w:ilvl w:val="0"/>
          <w:numId w:val="4"/>
        </w:numPr>
      </w:pPr>
      <w:r>
        <w:rPr/>
        <w:t xml:space="preserve">Directorate of Legal and Administrative Information | Direction de l’information légale et administrative (16 July, 2025), Ordonnance du 16 juillet 2025 portant extension et adaptation des dispositions de la loi du 26 janvier 2024 pour contrôler l’immigration, améliorer l’intégration à Saint Barthélemy, à Saint-Martin, dans les îles Wallis et Futuna, en Polynésie française, e [Ordinance of 16 July 2025 extending and adapting the provisions of the Law of 26 January 2024 to control immigration and improve integration in Saint Barthélemy, Saint Martin, the Wallis and Futuna Islands, French Polynesia, New Caledonia and the French S],</w:t>
      </w:r>
      <w:hyperlink r:id="rId11" w:history="1">
        <w:r>
          <w:rPr>
            <w:color w:val="var(--word-link)"/>
          </w:rPr>
          <w:t xml:space="preserve">https://www.vie-publique.fr/loi/299574-ordonnance-16-juillet-2025-adaption-outre-mer-de-la-loi-immigration-2024</w:t>
        </w:r>
      </w:hyperlink>
    </w:p>
    <w:p>
      <w:pPr/>
      <w:r>
        <w:rPr>
          <w:b w:val="1"/>
          <w:bCs w:val="1"/>
        </w:rPr>
        <w:t xml:space="preserve">Date of development</w:t>
      </w:r>
    </w:p>
    <w:p>
      <w:pPr/>
      <w:r>
        <w:rPr/>
        <w:t xml:space="preserve">16.07.2025</w:t>
      </w:r>
    </w:p>
    <w:p>
      <w:pPr/>
      <w:r>
        <w:rPr>
          <w:b w:val="1"/>
          <w:bCs w:val="1"/>
        </w:rPr>
        <w:t xml:space="preserve">Country</w:t>
      </w:r>
    </w:p>
    <w:p>
      <w:pPr/>
      <w:r>
        <w:rPr/>
        <w:t xml:space="preserve">France</w:t>
      </w:r>
    </w:p>
    <w:p>
      <w:pPr/>
      <w:r>
        <w:rPr>
          <w:b w:val="1"/>
          <w:bCs w:val="1"/>
        </w:rPr>
        <w:t xml:space="preserve">Thematic area(s)</w:t>
      </w:r>
    </w:p>
    <w:p>
      <w:pPr/>
      <w:r>
        <w:rPr/>
        <w:t xml:space="preserve">Return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C1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new-ordinance-adapts-provisions-law-control-immigration-and-improve-integration" TargetMode="External"/><Relationship Id="rId8" Type="http://schemas.openxmlformats.org/officeDocument/2006/relationships/hyperlink" Target="/developments" TargetMode="External"/><Relationship Id="rId9" Type="http://schemas.openxmlformats.org/officeDocument/2006/relationships/hyperlink" Target="https://www.legifrance.gouv.fr/jorf/id/JORFTEXT000051900177" TargetMode="External"/><Relationship Id="rId10" Type="http://schemas.openxmlformats.org/officeDocument/2006/relationships/hyperlink" Target="https://www.legifrance.gouv.fr/download/pdf?id=72UOGa2V0MXvERvhQWIsa1dAV-pqnhpuwM5LZBeTr90=" TargetMode="External"/><Relationship Id="rId11" Type="http://schemas.openxmlformats.org/officeDocument/2006/relationships/hyperlink" Target="https://www.vie-publique.fr/loi/299574-ordonnance-16-juillet-2025-adaption-outre-mer-de-la-loi-immigration-2024"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2026-07-07T06:25:42+00:00</dcterms:created>
  <dcterms:modified xsi:type="dcterms:W3CDTF">2026-07-07T06:25:42+00:00</dcterms:modified>
</cp:coreProperties>
</file>

<file path=docProps/custom.xml><?xml version="1.0" encoding="utf-8"?>
<Properties xmlns="http://schemas.openxmlformats.org/officeDocument/2006/custom-properties" xmlns:vt="http://schemas.openxmlformats.org/officeDocument/2006/docPropsVTypes"/>
</file>