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coast guard implements projects to increase capacity building zzzzzz</w:t>
        </w:r>
      </w:hyperlink>
    </w:p>
    <w:p>
      <w:pPr/>
      <w:r>
        <w:rPr/>
        <w:t xml:space="preserve">The Hellenic Coast Guard implements projects amounting to approximately EUR 450 million to further strengthen operational readiness in border guarding. This concerns the supply of state-of-the-art vessels, including two offshore vessels with a helipad; 16 patrol boats of various categories; mobile surveillance and coordination units; vehicles with thermal cameras and X-RAY VANS; and unmanned maritime surveillance aircraft. At the same time, the installation of new SCHENGEN gates enhances security and interoperability at critical border stations. The projects are financed by the EU’s Instrument for Financial Support for Border Management and Visa Policy.</w:t>
      </w:r>
    </w:p>
    <w:p>
      <w:pPr/>
      <w:r>
        <w:rPr>
          <w:b w:val="1"/>
          <w:bCs w:val="1"/>
        </w:rPr>
        <w:t xml:space="preserve">Source(s)</w:t>
      </w:r>
    </w:p>
    <w:p>
      <w:pPr>
        <w:numPr>
          <w:ilvl w:val="0"/>
          <w:numId w:val="4"/>
        </w:numPr>
      </w:pPr>
      <w:r>
        <w:rPr/>
        <w:t xml:space="preserve">Ministry of Migration and Asylum | Υπουργείο Μετανάστευσης και Ασύλου (24 July, 2025), Πλεύρης – Κικίλιας: Ενισχύουμε την επιχειρησιακή ικανότητα του Λιμενικού Σώματος με νέα υπερσύγχρονα πλωτά μέσα [Plevris – Kikilias: We are strengthening the operational capacity of the Coast Guard with new state-of-the-art vessels],</w:t>
      </w:r>
      <w:hyperlink r:id="rId8" w:history="1">
        <w:r>
          <w:rPr>
            <w:color w:val="var(--word-link)"/>
          </w:rPr>
          <w:t xml:space="preserve">https://migration.gov.gr/pleyris-kikilias-enischyoyme-tin-epicheirisiaki-ikanotita-toy-limenikoy-somatos-me-nea-ypersygchrona-plota-mesa/</w:t>
        </w:r>
      </w:hyperlink>
    </w:p>
    <w:p>
      <w:pPr/>
      <w:r>
        <w:rPr>
          <w:b w:val="1"/>
          <w:bCs w:val="1"/>
        </w:rPr>
        <w:t xml:space="preserve">Date of development</w:t>
      </w:r>
    </w:p>
    <w:p>
      <w:pPr/>
      <w:r>
        <w:rPr/>
        <w:t xml:space="preserve">24.07.2025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Access to procedures and non-refoulement, Access to territory</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FA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coast-guard-implements-projects-increase-capacity-building" TargetMode="External"/><Relationship Id="rId8" Type="http://schemas.openxmlformats.org/officeDocument/2006/relationships/hyperlink" Target="https://migration.gov.gr/pleyris-kikilias-enischyoyme-tin-epicheirisiaki-ikanotita-toy-limenikoy-somatos-me-nea-ypersygchrona-plota-mes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2026-07-07T21:01:42+00:00</dcterms:created>
  <dcterms:modified xsi:type="dcterms:W3CDTF">2026-07-07T21:01:42+00:00</dcterms:modified>
</cp:coreProperties>
</file>

<file path=docProps/custom.xml><?xml version="1.0" encoding="utf-8"?>
<Properties xmlns="http://schemas.openxmlformats.org/officeDocument/2006/custom-properties" xmlns:vt="http://schemas.openxmlformats.org/officeDocument/2006/docPropsVTypes"/>
</file>