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Fedasil publishes 2024 report on reception zzzzzz</w:t>
        </w:r>
      </w:hyperlink>
    </w:p>
    <w:p>
      <w:pPr/>
      <w:r>
        <w:rPr/>
        <w:t xml:space="preserve">Fedasil has published its 2024 report which presents the significant events and main statistics on reception, voluntary return and resettlement over the past year. According to Fedasil, the reception network in Belgium remained saturated in 2024, despite a record capacity and a large number of measures taken to reduce the length of stay in the centres, limit entries or encourage exits.</w:t>
      </w:r>
    </w:p>
    <w:p>
      <w:pPr/>
      <w:r>
        <w:rPr/>
        <w:t xml:space="preserve">The report is available in French and Dutch and can be downloaded from the </w:t>
      </w:r>
      <w:hyperlink r:id="rId8" w:history="1">
        <w:r>
          <w:rPr>
            <w:color w:val="var(--word-link)"/>
          </w:rPr>
          <w:t xml:space="preserve">website</w:t>
        </w:r>
      </w:hyperlink>
      <w:r>
        <w:rPr/>
        <w:t xml:space="preserve"> or is available in an </w:t>
      </w:r>
      <w:hyperlink r:id="rId9" w:history="1">
        <w:r>
          <w:rPr>
            <w:color w:val="var(--word-link)"/>
          </w:rPr>
          <w:t xml:space="preserve">online interactive version. </w:t>
        </w:r>
      </w:hyperlink>
    </w:p>
    <w:p>
      <w:pPr/>
      <w:r>
        <w:rPr>
          <w:b w:val="1"/>
          <w:bCs w:val="1"/>
        </w:rPr>
        <w:t xml:space="preserve">Source(s)</w:t>
      </w:r>
    </w:p>
    <w:p>
      <w:pPr>
        <w:numPr>
          <w:ilvl w:val="0"/>
          <w:numId w:val="4"/>
        </w:numPr>
      </w:pPr>
      <w:r>
        <w:rPr/>
        <w:t xml:space="preserve">Federal agency for the reception of asylum seekers | L’Agence fédérale pour l’accueil des demandeurs d’asile | Federaal agentschap voor de opvang van asielzoekers (29 July, 2025), Rapport annuel 2024 [Annual Report 2024],</w:t>
      </w:r>
      <w:hyperlink r:id="rId10" w:history="1">
        <w:r>
          <w:rPr>
            <w:color w:val="var(--word-link)"/>
          </w:rPr>
          <w:t xml:space="preserve">https://www.fedasil.be/fr/actualites/accueil-des-demandeurs-dasile/rapport-annuel-2024</w:t>
        </w:r>
      </w:hyperlink>
    </w:p>
    <w:p>
      <w:pPr/>
      <w:r>
        <w:rPr>
          <w:b w:val="1"/>
          <w:bCs w:val="1"/>
        </w:rPr>
        <w:t xml:space="preserve">Date of development</w:t>
      </w:r>
    </w:p>
    <w:p>
      <w:pPr/>
      <w:r>
        <w:rPr/>
        <w:t xml:space="preserve">29.07.2025</w:t>
      </w:r>
    </w:p>
    <w:p>
      <w:pPr/>
      <w:r>
        <w:rPr>
          <w:b w:val="1"/>
          <w:bCs w:val="1"/>
        </w:rPr>
        <w:t xml:space="preserve">Country</w:t>
      </w:r>
    </w:p>
    <w:p>
      <w:pPr/>
      <w:r>
        <w:rPr/>
        <w:t xml:space="preserve">Belgium</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002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fedasil-publishes-2024-report-reception" TargetMode="External"/><Relationship Id="rId8" Type="http://schemas.openxmlformats.org/officeDocument/2006/relationships/hyperlink" Target="https://www.fedasil.be/sites/default/files/Rapport%20annuel%202024.pdf" TargetMode="External"/><Relationship Id="rId9" Type="http://schemas.openxmlformats.org/officeDocument/2006/relationships/hyperlink" Target="https://new.express.adobe.com/webpage/Y2fHIjeQguDMc" TargetMode="External"/><Relationship Id="rId10" Type="http://schemas.openxmlformats.org/officeDocument/2006/relationships/hyperlink" Target="https://www.fedasil.be/fr/actualites/accueil-des-demandeurs-dasile/rapport-annuel-2024"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2026-07-08T00:40:38+00:00</dcterms:created>
  <dcterms:modified xsi:type="dcterms:W3CDTF">2026-07-08T00:40:38+00:00</dcterms:modified>
</cp:coreProperties>
</file>

<file path=docProps/custom.xml><?xml version="1.0" encoding="utf-8"?>
<Properties xmlns="http://schemas.openxmlformats.org/officeDocument/2006/custom-properties" xmlns:vt="http://schemas.openxmlformats.org/officeDocument/2006/docPropsVTypes"/>
</file>