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Office of Citizenship and Migration Affairs (OCMA) launches project to improve reception and accommodation standards. zzzzzz</w:t>
        </w:r>
      </w:hyperlink>
    </w:p>
    <w:p>
      <w:pPr/>
      <w:r>
        <w:rPr/>
        <w:t xml:space="preserve">The Office of Citizenship and Migration Affairs (OCMA) will implement the Asylum, Migration and Integration Fund (AMIF) 2021–2027 project No. OCMA/PMIF/2025/1, titled “Support measures for the reception and accommodation of persons in need of international protection in Latvia (stage 2)”. The project, financed by the Fund and the state budget, aims to improve reception and accommodation standards for persons under international and temporary protection in Latvia.</w:t>
      </w:r>
    </w:p>
    <w:p>
      <w:pPr/>
      <w:r>
        <w:rPr/>
        <w:t xml:space="preserve">The project will provide medical, psychological, and material support to asylum seekers and strengthen OCMA’s capacity in asylum procedures. It includes staff training, hiring additional personnel, ensuring the operation of PMIC Liepna, and purchasing equipment for accommodation centres in Mucenieki and Liepna, as well as two vehicles for these centres.</w:t>
      </w:r>
    </w:p>
    <w:p>
      <w:pPr/>
      <w:r>
        <w:rPr/>
        <w:t xml:space="preserve">The project will run from 1 January 2026 to 31 December 2029 with a total budget of EUR 6,447,067, including EUR 4,835,300 from the Fund and EUR 1,611,767 from the state budget.</w:t>
      </w:r>
    </w:p>
    <w:p>
      <w:pPr/>
      <w:r>
        <w:rPr>
          <w:b w:val="1"/>
          <w:bCs w:val="1"/>
        </w:rPr>
        <w:t xml:space="preserve">Source(s)</w:t>
      </w:r>
    </w:p>
    <w:p>
      <w:pPr>
        <w:numPr>
          <w:ilvl w:val="0"/>
          <w:numId w:val="4"/>
        </w:numPr>
      </w:pPr>
      <w:r>
        <w:rPr/>
        <w:t xml:space="preserve">Office of Citizenship and Migration Affairs | Pilsonības un migrācijas lietu pārvalde (5 January, 2026), Pilsonības un migrācijas lietu pārvalde uzsāk projektu patvēruma meklētāju uzņemšanas un izmitināšanas standartu paaugstināšanai [Office of Citizenship and Migration Affairs launches project to raise standards for reception and accommodation of asylum seekers],</w:t>
      </w:r>
      <w:hyperlink r:id="rId8" w:history="1">
        <w:r>
          <w:rPr>
            <w:color w:val="var(--word-link)"/>
          </w:rPr>
          <w:t xml:space="preserve">https://www.pmlp.gov.lv/lv/jaunums/pilsonibas-un-migracijas-lietu-parvalde-uzsak-projektu-patveruma-mekletaju-uznemsanas-un-izmitinasanas-standartu-paaugstinasanai</w:t>
        </w:r>
      </w:hyperlink>
    </w:p>
    <w:p>
      <w:pPr/>
      <w:r>
        <w:rPr>
          <w:b w:val="1"/>
          <w:bCs w:val="1"/>
        </w:rPr>
        <w:t xml:space="preserve">Date of development</w:t>
      </w:r>
    </w:p>
    <w:p>
      <w:pPr/>
      <w:r>
        <w:rPr/>
        <w:t xml:space="preserve">05.01.2026</w:t>
      </w:r>
    </w:p>
    <w:p>
      <w:pPr/>
      <w:r>
        <w:rPr>
          <w:b w:val="1"/>
          <w:bCs w:val="1"/>
        </w:rPr>
        <w:t xml:space="preserve">Country</w:t>
      </w:r>
    </w:p>
    <w:p>
      <w:pPr/>
      <w:r>
        <w:rPr/>
        <w:t xml:space="preserve">Latvia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CC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ffice-citizenship-and-migration-affairs-ocma-launches-project-improve" TargetMode="External"/><Relationship Id="rId8" Type="http://schemas.openxmlformats.org/officeDocument/2006/relationships/hyperlink" Target="https://www.pmlp.gov.lv/lv/jaunums/pilsonibas-un-migracijas-lietu-parvalde-uzsak-projektu-patveruma-mekletaju-uznemsanas-un-izmitinasanas-standartu-paaugstinasan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2026-07-12T15:21:15+00:00</dcterms:created>
  <dcterms:modified xsi:type="dcterms:W3CDTF">2026-07-12T15:21:15+00:00</dcterms:modified>
</cp:coreProperties>
</file>

<file path=docProps/custom.xml><?xml version="1.0" encoding="utf-8"?>
<Properties xmlns="http://schemas.openxmlformats.org/officeDocument/2006/custom-properties" xmlns:vt="http://schemas.openxmlformats.org/officeDocument/2006/docPropsVTypes"/>
</file>