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Memorandum of Cooperation for the prevention of domestic violence among refugee and migrant population zzzzzz</w:t>
        </w:r>
      </w:hyperlink>
    </w:p>
    <w:p>
      <w:pPr/>
      <w:hyperlink r:id="rId8" w:history="1">
        <w:r>
          <w:rPr>
            <w:color w:val="var(--word-link)"/>
          </w:rPr>
          <w:t xml:space="preserve"> Go back to timeline</w:t>
        </w:r>
      </w:hyperlink>
    </w:p>
    <w:p>
      <w:pPr/>
      <w:r>
        <w:rPr/>
        <w:t xml:space="preserve">A Memorandum of cooperation was signed between the Ministry of Immigration and Asylum and the Ministry of Social Cohesion and Family to strengthen institutional cooperation in the prevention and response to gender-based and domestic violence, with particular emphasis on women and girls of the refugee and migrant population.</w:t>
      </w:r>
    </w:p>
    <w:p>
      <w:pPr>
        <w:numPr>
          <w:ilvl w:val="0"/>
          <w:numId w:val="4"/>
        </w:numPr>
      </w:pPr>
      <w:r>
        <w:rPr/>
        <w:t xml:space="preserve">The Memorandum provides, among others, for:</w:t>
      </w:r>
    </w:p>
    <w:p>
      <w:pPr>
        <w:numPr>
          <w:ilvl w:val="0"/>
          <w:numId w:val="4"/>
        </w:numPr>
      </w:pPr>
      <w:r>
        <w:rPr/>
        <w:t xml:space="preserve">The establishment of a National Working Group on Gender-Based Violence;</w:t>
      </w:r>
    </w:p>
    <w:p>
      <w:pPr>
        <w:numPr>
          <w:ilvl w:val="0"/>
          <w:numId w:val="4"/>
        </w:numPr>
      </w:pPr>
      <w:r>
        <w:rPr/>
        <w:t xml:space="preserve">The updating of referral protocols to support structures;</w:t>
      </w:r>
    </w:p>
    <w:p>
      <w:pPr>
        <w:numPr>
          <w:ilvl w:val="0"/>
          <w:numId w:val="4"/>
        </w:numPr>
      </w:pPr>
      <w:r>
        <w:rPr/>
        <w:t xml:space="preserve">The interconnection of telephone lines 15107 and 15900 for the support of vulnerable victims;</w:t>
      </w:r>
    </w:p>
    <w:p>
      <w:pPr>
        <w:numPr>
          <w:ilvl w:val="0"/>
          <w:numId w:val="4"/>
        </w:numPr>
      </w:pPr>
      <w:r>
        <w:rPr/>
        <w:t xml:space="preserve">The possible expansion of the “Panic Button” application to third-country citizens;</w:t>
      </w:r>
    </w:p>
    <w:p>
      <w:pPr>
        <w:numPr>
          <w:ilvl w:val="0"/>
          <w:numId w:val="4"/>
        </w:numPr>
      </w:pPr>
      <w:r>
        <w:rPr/>
        <w:t xml:space="preserve">The joint training of front-line personnel;</w:t>
      </w:r>
    </w:p>
    <w:p>
      <w:pPr>
        <w:numPr>
          <w:ilvl w:val="0"/>
          <w:numId w:val="4"/>
        </w:numPr>
      </w:pPr>
      <w:r>
        <w:rPr/>
        <w:t xml:space="preserve">The mapping of available services across the territory;</w:t>
      </w:r>
    </w:p>
    <w:p>
      <w:pPr>
        <w:numPr>
          <w:ilvl w:val="0"/>
          <w:numId w:val="4"/>
        </w:numPr>
      </w:pPr>
      <w:r>
        <w:rPr/>
        <w:t xml:space="preserve">The development of information material; and</w:t>
      </w:r>
    </w:p>
    <w:p>
      <w:pPr>
        <w:numPr>
          <w:ilvl w:val="0"/>
          <w:numId w:val="4"/>
        </w:numPr>
      </w:pPr>
      <w:r>
        <w:rPr/>
        <w:t xml:space="preserve">The design and creation of Rape Crisis Centers for victims of sexual violence.</w:t>
      </w:r>
    </w:p>
    <w:p>
      <w:pPr/>
      <w:r>
        <w:rPr/>
        <w:t xml:space="preserve">The Memorandum is part of the government's strategy to strengthen social cohesion, protect human rights and combat all forms of violence.</w:t>
      </w:r>
    </w:p>
    <w:p>
      <w:pPr/>
      <w:r>
        <w:rPr>
          <w:b w:val="1"/>
          <w:bCs w:val="1"/>
        </w:rPr>
        <w:t xml:space="preserve">Source(s)</w:t>
      </w:r>
    </w:p>
    <w:p>
      <w:pPr>
        <w:numPr>
          <w:ilvl w:val="0"/>
          <w:numId w:val="5"/>
        </w:numPr>
      </w:pPr>
      <w:r>
        <w:rPr/>
        <w:t xml:space="preserve">Ministry of Migration and Asylum | Υπουργείο Μετανάστευσης και Ασύλου (30 July, 2025), Κοινό Δελτίο Τύπου των Υπουργείων Μετανάστευσης και Ασύλου και Κοινωνικής Συνοχής και Οικογένειας, σχετικά με την υπογραφή Μνημονίου Συνεργασίας για την πρόληψη και αντιμετώπιση της έμφυλης και ενδοοικογενειακής βίας στον προσφυγικό και μεταναστευτικό πλη [Joint Press Release of the Ministries of Immigration and Asylum and Social Cohesion and Family, regarding the signing of a Memorandum of Cooperation for the prevention and treatment of gender-based and domestic violence among the refugee and migrant popul],</w:t>
      </w:r>
      <w:hyperlink r:id="rId9" w:history="1">
        <w:r>
          <w:rPr>
            <w:color w:val="var(--word-link)"/>
          </w:rPr>
          <w:t xml:space="preserve">https://migration.gov.gr/koino-deltio-typoy-ton-ypoyrgeion-metanasteysis-kai-asyloy-kai-koinonikis-synochis-kai-oikogeneias-schetika-me-tin-ypografi-mnimonioy-synergasias-gia-tin-prolipsi-kai-antimetopisi-tis-emfylis-kai-end/</w:t>
        </w:r>
      </w:hyperlink>
    </w:p>
    <w:p>
      <w:pPr/>
      <w:r>
        <w:rPr>
          <w:b w:val="1"/>
          <w:bCs w:val="1"/>
        </w:rPr>
        <w:t xml:space="preserve">Date of development</w:t>
      </w:r>
    </w:p>
    <w:p>
      <w:pPr/>
      <w:r>
        <w:rPr/>
        <w:t xml:space="preserve">30.07.2025</w:t>
      </w:r>
    </w:p>
    <w:p>
      <w:pPr/>
      <w:r>
        <w:rPr>
          <w:b w:val="1"/>
          <w:bCs w:val="1"/>
        </w:rPr>
        <w:t xml:space="preserve">Country</w:t>
      </w:r>
    </w:p>
    <w:p>
      <w:pPr/>
      <w:r>
        <w:rPr/>
        <w:t xml:space="preserve">Greece</w:t>
      </w:r>
    </w:p>
    <w:p>
      <w:pPr/>
      <w:r>
        <w:rPr>
          <w:b w:val="1"/>
          <w:bCs w:val="1"/>
        </w:rPr>
        <w:t xml:space="preserve">Thematic area(s)</w:t>
      </w:r>
    </w:p>
    <w:p>
      <w:pPr/>
      <w:r>
        <w:rPr/>
        <w:t xml:space="preserve">Applicants with special needs, Victims of GBV</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7FA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E1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emorandum-cooperation-prevention-domestic-violence-among-refugee-and-migrant" TargetMode="External"/><Relationship Id="rId8" Type="http://schemas.openxmlformats.org/officeDocument/2006/relationships/hyperlink" Target="/developments" TargetMode="External"/><Relationship Id="rId9" Type="http://schemas.openxmlformats.org/officeDocument/2006/relationships/hyperlink" Target="https://migration.gov.gr/koino-deltio-typoy-ton-ypoyrgeion-metanasteysis-kai-asyloy-kai-koinonikis-synochis-kai-oikogeneias-schetika-me-tin-ypografi-mnimonioy-synergasias-gia-tin-prolipsi-kai-antimetopisi-tis-emfylis-kai-en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2026-07-07T06:26:04+00:00</dcterms:created>
  <dcterms:modified xsi:type="dcterms:W3CDTF">2026-07-07T06:26:04+00:00</dcterms:modified>
</cp:coreProperties>
</file>

<file path=docProps/custom.xml><?xml version="1.0" encoding="utf-8"?>
<Properties xmlns="http://schemas.openxmlformats.org/officeDocument/2006/custom-properties" xmlns:vt="http://schemas.openxmlformats.org/officeDocument/2006/docPropsVTypes"/>
</file>