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issues guidance for persons with international protection on how to apply for travel documents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Civil society organisation Aditus issued guidance for beneficiaries of international protection on the procedure to apply for travel documents. The guidance can be accessed here: </w:t>
      </w:r>
      <w:hyperlink r:id="rId9" w:history="1">
        <w:r>
          <w:rPr>
            <w:color w:val="0444c4"/>
            <w:u w:val="single"/>
          </w:rPr>
          <w:t xml:space="preserve">Guidance Note: How to apply for Travel Documents for Persons with International Protection - aditus foundation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(18 June, 2025), [Guidance Note: How to apply for Travel Documents for Persons with International Protection],</w:t>
      </w:r>
      <w:hyperlink r:id="rId9" w:history="1">
        <w:r>
          <w:rPr>
            <w:color w:val="0444c4"/>
            <w:u w:val="single"/>
          </w:rPr>
          <w:t xml:space="preserve">https://aditus.org.mt/info-how-to-apply-for-travel-documents-for-persons-with-international-protection/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Forms of protection, Information provision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40D41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ditus-issues-guidance-persons-international-protection-how-apply-trave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ditus.org.mt/info-how-to-apply-for-travel-documents-for-persons-with-international-protection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2026-09-15T00:14:48+00:00</dcterms:created>
  <dcterms:modified xsi:type="dcterms:W3CDTF">2026-09-15T00:14:48+00:00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