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Fedasil gradually reduces its capacity for UAMs and creates more family places zzzzzz</w:t>
        </w:r>
      </w:hyperlink>
    </w:p>
    <w:p>
      <w:pPr/>
      <w:r>
        <w:rPr/>
        <w:t xml:space="preserve">As the needs of the reception system has been changing, many of the places for unaccompanied children are slowly and gradually converted into family places.</w:t>
      </w:r>
    </w:p>
    <w:p>
      <w:pPr/>
      <w:r>
        <w:rPr/>
        <w:t xml:space="preserve">Currently, there are 3,000 places for unaccompanied children and the occupancy rate of these places is around 75%. The changes are planned to take place in two phases: a decrease of 75 places and then of 204 places. The new places generally for adults will become available on 1 September 2025.</w:t>
      </w:r>
    </w:p>
    <w:p>
      <w:pPr/>
      <w:r>
        <w:rPr/>
        <w:t xml:space="preserve">The organisation notes that new arrivals of unaccompanied children are difficult to predict, and thus, Fedasil continues to regularly re-evaluate the needs of the system.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Federal agency for the reception of asylum seekers | L’Agence fédérale pour l’accueil des demandeurs d’asile | Federaal agentschap voor de opvang van asielzoekers (12 June, 2025), Réduction de la capacité Mena [Reduction of UAM capacity],</w:t>
      </w:r>
      <w:hyperlink r:id="rId8" w:history="1">
        <w:r>
          <w:rPr>
            <w:color w:val="var(--word-link)"/>
          </w:rPr>
          <w:t xml:space="preserve">https://www.fedasil.be/fr/actualites/accueil-des-demandeurs-dasile/reduction-de-la-capacite-mena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12.06.2025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Belgium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Accommodation, Material reception conditions, 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D37F9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elgium/fedasil-gradually-reduces-its-capacity-uams-and-creates-more-family-places" TargetMode="External"/><Relationship Id="rId8" Type="http://schemas.openxmlformats.org/officeDocument/2006/relationships/hyperlink" Target="https://www.fedasil.be/fr/actualites/accueil-des-demandeurs-dasile/reduction-de-la-capacite-mena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2026-05-31T04:33:44+00:00</dcterms:created>
  <dcterms:modified xsi:type="dcterms:W3CDTF">2026-05-31T04:33:44+00:00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