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Chairman notes sharp decrease in applications for international protection in 2025 zzzzzz</w:t>
        </w:r>
      </w:hyperlink>
    </w:p>
    <w:p>
      <w:pPr/>
      <w:r>
        <w:rPr/>
        <w:t xml:space="preserve">The Chairman of the State Agency for Refugees under the Council of Ministers (SAR) stated in an interview with the Bulgarian National Television that in 2025 there were 70% fewer applications for international protection in Bulgaria, similar to the trend in Europe. The Chairman Ivan Ivanov shared that, although migration pressure is decreasing in Europe, the dynamics can rapidly change and more economic migrants are heading to western Europe, after transiting through Bulgaria. He emphasised that the Pact is a step forward for common efforts through more efficient and faster asylum procedures.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(8 January, 2026), Иван Иванов: 70 % по-малко са потърсилите международна закрила у нас през 2025-а в сравнение с предходната 2024 година [Ivan Ivanov: 70% fewer people sought international protection in our country in 2025 compared to the previous year, 2024],</w:t>
      </w:r>
      <w:hyperlink r:id="rId8" w:history="1">
        <w:r>
          <w:rPr>
            <w:color w:val="var(--word-link)"/>
          </w:rPr>
          <w:t xml:space="preserve">https://aref.government.bg/en/node/1070</w:t>
        </w:r>
      </w:hyperlink>
    </w:p>
    <w:p>
      <w:pPr/>
      <w:r>
        <w:rPr>
          <w:b w:val="1"/>
          <w:bCs w:val="1"/>
        </w:rPr>
        <w:t xml:space="preserve">Date of development</w:t>
      </w:r>
    </w:p>
    <w:p>
      <w:pPr/>
      <w:r>
        <w:rPr/>
        <w:t xml:space="preserve">08.01.2026</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 First instance determination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E9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chairman-notes-sharp-decrease-applications-international-protection-2025" TargetMode="External"/><Relationship Id="rId8" Type="http://schemas.openxmlformats.org/officeDocument/2006/relationships/hyperlink" Target="https://aref.government.bg/en/node/107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2026-07-12T15:21:18+00:00</dcterms:created>
  <dcterms:modified xsi:type="dcterms:W3CDTF">2026-07-12T15:21:18+00:00</dcterms:modified>
</cp:coreProperties>
</file>

<file path=docProps/custom.xml><?xml version="1.0" encoding="utf-8"?>
<Properties xmlns="http://schemas.openxmlformats.org/officeDocument/2006/custom-properties" xmlns:vt="http://schemas.openxmlformats.org/officeDocument/2006/docPropsVTypes"/>
</file>