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On 9 January 2026, the Immigration Appeals Board (UNE) decided to lift the suspension of the duty to return to Libya.</w:t>
      </w:r>
    </w:p>
    <w:p>
      <w:pPr/>
      <w:r>
        <w:rPr/>
        <w:t xml:space="preserve">As a result of increased unrest and a high level of conflict in Libya in the summer and autumn of 2014, the UNE decided on 5 January 2015 to suspend the duty to return to Libya. On 15 September 2015, the suspension was partially lifted for Tripoli and the surrounding area on the basis of an improvement in the security situation.</w:t>
      </w:r>
    </w:p>
    <w:p>
      <w:pPr/>
      <w:r>
        <w:rPr/>
        <w:t xml:space="preserve">Following the assessment of the most recently updated COI, the UNE believed that there were grounds for lifting the suspension of the duty to return to the entire country. Cases from Libya are processed as ordinary on the basis of the information available at any given time about the return situation.</w:t>
      </w:r>
    </w:p>
    <w:p>
      <w:pPr/>
      <w:r>
        <w:rPr/>
        <w:t xml:space="preserve">Those who have asked for a reassessment of their case will receive it. Anyone who has requested a reassessment and has been granted deferred implementation is allowed to stay in Norway until their case has been reassessed. Those who are staying in Norway and do not have a case pending before the UDI or the UNE can request a reassessment of the case (request for reversal) if they believe there are grounds for doing so.</w:t>
      </w:r>
    </w:p>
    <w:p>
      <w:pPr/>
      <w:r>
        <w:rPr>
          <w:b w:val="1"/>
          <w:bCs w:val="1"/>
        </w:rPr>
        <w:t xml:space="preserve">Source(s)</w:t>
      </w:r>
    </w:p>
    <w:p>
      <w:pPr>
        <w:numPr>
          <w:ilvl w:val="0"/>
          <w:numId w:val="4"/>
        </w:numPr>
      </w:pPr>
      <w:r>
        <w:rPr/>
        <w:t xml:space="preserve">Immigration Appeals Board | Utlendingsnemnda (19 January, 2026), UNE opphever suspensjonen av utreiseplikten til Libya [UNE lifts the suspension of the duty to return to Libya],</w:t>
      </w:r>
      <w:hyperlink r:id="rId8" w:history="1">
        <w:r>
          <w:rPr>
            <w:color w:val="var(--word-link)"/>
          </w:rPr>
          <w:t xml:space="preserve">https://www.une.no/aktuelt/arkiv/2026/une-opphever-suspensjonen-av-utreiseplikten-til-libya/</w:t>
        </w:r>
      </w:hyperlink>
    </w:p>
    <w:p>
      <w:pPr/>
      <w:r>
        <w:rPr>
          <w:b w:val="1"/>
          <w:bCs w:val="1"/>
        </w:rPr>
        <w:t xml:space="preserve">Date of development</w:t>
      </w:r>
    </w:p>
    <w:p>
      <w:pPr/>
      <w:r>
        <w:rPr/>
        <w:t xml:space="preserve">19.01.2026</w:t>
      </w:r>
    </w:p>
    <w:p>
      <w:pPr/>
      <w:r>
        <w:rPr>
          <w:b w:val="1"/>
          <w:bCs w:val="1"/>
        </w:rPr>
        <w:t xml:space="preserve">Country</w:t>
      </w:r>
    </w:p>
    <w:p>
      <w:pPr/>
      <w:r>
        <w:rPr/>
        <w:t xml:space="preserve">Norway</w:t>
      </w:r>
    </w:p>
    <w:p>
      <w:pPr/>
      <w:r>
        <w:rPr>
          <w:b w:val="1"/>
          <w:bCs w:val="1"/>
        </w:rPr>
        <w:t xml:space="preserve">Thematic area(s)</w:t>
      </w:r>
    </w:p>
    <w:p>
      <w:pPr/>
      <w:r>
        <w:rPr/>
        <w:t xml:space="preserve">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3659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une.no/aktuelt/arkiv/2026/une-opphever-suspensjonen-av-utreiseplikten-til-liby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2026-07-16T06:09:48+00:00</dcterms:created>
  <dcterms:modified xsi:type="dcterms:W3CDTF">2026-07-16T06:09:48+00:00</dcterms:modified>
</cp:coreProperties>
</file>

<file path=docProps/custom.xml><?xml version="1.0" encoding="utf-8"?>
<Properties xmlns="http://schemas.openxmlformats.org/officeDocument/2006/custom-properties" xmlns:vt="http://schemas.openxmlformats.org/officeDocument/2006/docPropsVTypes"/>
</file>