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January 2026 data on unaccompanied minors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he Ministry of Immigration and Asylum published a factsheet on unaccompanied minors in Greece in January 2026. According to the factsheet, the estimated number of unaccompanied minors in Greece was 1,909 of whom:</w:t>
      </w:r>
    </w:p>
    <w:p>
      <w:pPr>
        <w:numPr>
          <w:ilvl w:val="0"/>
          <w:numId w:val="4"/>
        </w:numPr>
      </w:pPr>
      <w:r>
        <w:rPr/>
        <w:t xml:space="preserve">93% boys</w:t>
      </w:r>
    </w:p>
    <w:p>
      <w:pPr>
        <w:numPr>
          <w:ilvl w:val="0"/>
          <w:numId w:val="4"/>
        </w:numPr>
      </w:pPr>
      <w:r>
        <w:rPr/>
        <w:t xml:space="preserve">7% girls</w:t>
      </w:r>
    </w:p>
    <w:p>
      <w:pPr>
        <w:numPr>
          <w:ilvl w:val="0"/>
          <w:numId w:val="4"/>
        </w:numPr>
      </w:pPr>
      <w:r>
        <w:rPr/>
        <w:t xml:space="preserve">13% &lt; 15 years old</w:t>
      </w:r>
    </w:p>
    <w:p>
      <w:pPr>
        <w:numPr>
          <w:ilvl w:val="0"/>
          <w:numId w:val="4"/>
        </w:numPr>
      </w:pPr>
      <w:r>
        <w:rPr/>
        <w:t xml:space="preserve">1,282 in accommodation centres</w:t>
      </w:r>
    </w:p>
    <w:p>
      <w:pPr>
        <w:numPr>
          <w:ilvl w:val="0"/>
          <w:numId w:val="4"/>
        </w:numPr>
      </w:pPr>
      <w:r>
        <w:rPr/>
        <w:t xml:space="preserve">204 in semi-independent living apartments</w:t>
      </w:r>
    </w:p>
    <w:p>
      <w:pPr>
        <w:numPr>
          <w:ilvl w:val="0"/>
          <w:numId w:val="4"/>
        </w:numPr>
      </w:pPr>
      <w:r>
        <w:rPr/>
        <w:t xml:space="preserve">119 in emergency accommodation structures</w:t>
      </w:r>
    </w:p>
    <w:p>
      <w:pPr>
        <w:numPr>
          <w:ilvl w:val="0"/>
          <w:numId w:val="4"/>
        </w:numPr>
      </w:pPr>
      <w:r>
        <w:rPr/>
        <w:t xml:space="preserve">254 in Reception and Identification Centres (RICs) and Closed Controlled Access Centres (CCACs) on the islands</w:t>
      </w:r>
    </w:p>
    <w:p>
      <w:pPr>
        <w:numPr>
          <w:ilvl w:val="0"/>
          <w:numId w:val="4"/>
        </w:numPr>
      </w:pPr>
      <w:r>
        <w:rPr/>
        <w:t xml:space="preserve">50 minors in Controlled Accommodation Facilities for Asylum Seekers.</w:t>
      </w:r>
      <w:br/>
      <w:r>
        <w:rPr/>
        <w:t xml:space="preserve"> 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1,745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153 places in emergency accommodation facilities.</w:t>
      </w:r>
      <w:br/>
      <w:r>
        <w:rPr/>
        <w:t xml:space="preserve"> </w:t>
      </w:r>
    </w:p>
    <w:p>
      <w:pPr/>
      <w:r>
        <w:rPr/>
        <w:t xml:space="preserve">The factsheet is 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(13 January, 2026), [Unaccompanied Minors -January 2026],</w:t>
      </w:r>
      <w:hyperlink r:id="rId10" w:history="1">
        <w:r>
          <w:rPr>
            <w:color w:val="0444c4"/>
            <w:u w:val="single"/>
          </w:rPr>
          <w:t xml:space="preserve">https://migration.gov.gr/en/asynodeyta-anilika-stoicheia-ianoyarioy-2026/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319DE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77EF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5ACD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january-2026-data-unaccompani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wp-content/uploads/2026/01/SGVP_Statistics-January_EN.pdf" TargetMode="External"/><Relationship Id="rId10" Type="http://schemas.openxmlformats.org/officeDocument/2006/relationships/hyperlink" Target="https://migration.gov.gr/en/asynodeyta-anilika-stoicheia-ianoyarioy-2026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2026-10-30T01:50:15+00:00</dcterms:created>
  <dcterms:modified xsi:type="dcterms:W3CDTF">2026-10-30T01:50:15+00:00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