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Government Council approves bill to create a dedicated asylum and immigration court zzzzzz</w:t>
        </w:r>
      </w:hyperlink>
    </w:p>
    <w:p>
      <w:pPr/>
      <w:r>
        <w:rPr/>
        <w:t xml:space="preserve">On 9 January 2026, the Government Council approved a draft bill amending the amended Law of 7 November 1996 on the organisation of administrative courts, providing for the establishment of a dedicated asylum and immigration court. The new court is set to begin operations with 16 judges and aims to shorten processing times for asylum- and immigration-related cases. The reform forms part of Luxembourg’s national implementation of the EU Pact on Migration and Asylum.</w:t>
      </w:r>
    </w:p>
    <w:p>
      <w:pPr/>
      <w:r>
        <w:rPr/>
        <w:t xml:space="preserve">The draft bill also provides for reinforced staffing within administrative courts. At a first stage, the Administrative Tribunal will receive six additional judicial posts, while the Administrative Court will be allocated one additional post.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Government of Luxembourg | Gouvernement Luxembourgeois (9 January, 2026), Résumé des travaux du 9 janvier 2026 [ Summary of proceedings of 9 January 2026],</w:t>
      </w:r>
      <w:hyperlink r:id="rId8" w:history="1">
        <w:r>
          <w:rPr>
            <w:color w:val="var(--word-link)"/>
          </w:rPr>
          <w:t xml:space="preserve">https://gouvernement.lu/fr/actualites/toutes_actualites/communiques/2026/01-janvier/09-conseil-gouvernement.html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09.01.2026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Luxembourg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Second instance determination, Pact on Migration and Asylum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07E0F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luxembourg/government-council-approves-bill-create-dedicated-asylum-and-immigration" TargetMode="External"/><Relationship Id="rId8" Type="http://schemas.openxmlformats.org/officeDocument/2006/relationships/hyperlink" Target="https://gouvernement.lu/fr/actualites/toutes_actualites/communiques/2026/01-janvier/09-conseil-gouvernement.htm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2026-07-15T21:55:40+00:00</dcterms:created>
  <dcterms:modified xsi:type="dcterms:W3CDTF">2026-07-15T21:55:40+00:00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