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Greek Minister from Cairo underlines importance of returns for an effective migration policy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Greek Minister of Migration and asylum participated at the 2nd Ministerial Conference of the Khartoum Process, which took place on 9 April 2025 in Cairo, and sent a strong message in favor of a strict immigration policy with a focus on returns and the fight against illegal immigration.</w:t>
      </w:r>
    </w:p>
    <w:p>
      <w:pPr/>
      <w:r>
        <w:rPr/>
        <w:t xml:space="preserve">The Greek Minister clarified that managing migration requires a comprehensive, realistic and decisive approach, underlining that there can be no reliable migration system without functional return mechanisms. As he pointed out, returns are a key pillar not only of the effectiveness, but also of the credibility of the European migration and asylum framework.</w:t>
      </w:r>
    </w:p>
    <w:p>
      <w:pPr/>
      <w:r>
        <w:rPr/>
        <w:t xml:space="preserve">Referring to the New European Pact on Migration and Asylum, the Minister conveyed the need for a balanced approach, with a fair sharing of responsibilities and the effective guarding of external borders.</w:t>
      </w:r>
    </w:p>
    <w:p>
      <w:pPr/>
      <w:r>
        <w:rPr/>
        <w:t xml:space="preserve">More information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(10 April, 2025), Μ. Βορίδης από Κάιρο: «Δεν υπάρχει σοβαρή μεταναστευτική πολιτική χωρίς επιστροφές» [M. Voridis from Cairo: "There is no serious migration policy without returns"],</w:t>
      </w:r>
      <w:hyperlink r:id="rId9" w:history="1">
        <w:r>
          <w:rPr>
            <w:color w:val="var(--word-link)"/>
          </w:rPr>
          <w:t xml:space="preserve">https://migration.gov.gr/en/m-voridis-apo-kairo-den-yparchei-sovari-metanasteytiki-politiki-choris-epistrofes/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62FE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greek-minister-cairo-underlines-importance-returns-effective-migration-policy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m-voridis-apo-kairo-den-yparchei-sovari-metanasteytiki-politiki-choris-epistrofe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2026-07-17T13:18:57+00:00</dcterms:created>
  <dcterms:modified xsi:type="dcterms:W3CDTF">2026-07-17T13:18:57+00:00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