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April 2025 data on unaccompanied minors in Greece zzzzzz</w:t>
        </w:r>
      </w:hyperlink>
    </w:p>
    <w:p>
      <w:pPr/>
      <w:r>
        <w:rPr/>
        <w:t xml:space="preserve">The Ministry of Immigration and Asylum published a factsheet on unaccompanied minors in Greece in April 2025. According to the factsheet, the estimated number of unaccompanied minors in Greece was 2,375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11.5% &lt; 15 years old</w:t>
      </w:r>
    </w:p>
    <w:p>
      <w:pPr>
        <w:numPr>
          <w:ilvl w:val="0"/>
          <w:numId w:val="4"/>
        </w:numPr>
      </w:pPr>
      <w:r>
        <w:rPr/>
        <w:t xml:space="preserve">1,371 in accommodation centres</w:t>
      </w:r>
    </w:p>
    <w:p>
      <w:pPr>
        <w:numPr>
          <w:ilvl w:val="0"/>
          <w:numId w:val="4"/>
        </w:numPr>
      </w:pPr>
      <w:r>
        <w:rPr/>
        <w:t xml:space="preserve">215 in semi-independent living apartments</w:t>
      </w:r>
    </w:p>
    <w:p>
      <w:pPr>
        <w:numPr>
          <w:ilvl w:val="0"/>
          <w:numId w:val="4"/>
        </w:numPr>
      </w:pPr>
      <w:r>
        <w:rPr/>
        <w:t xml:space="preserve">141 in emergency accommodation structures</w:t>
      </w:r>
    </w:p>
    <w:p>
      <w:pPr>
        <w:numPr>
          <w:ilvl w:val="0"/>
          <w:numId w:val="4"/>
        </w:numPr>
      </w:pPr>
      <w:r>
        <w:rPr/>
        <w:t xml:space="preserve">644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4 minors in Controlled Accommodation Facilities for Asylum Seekers</w:t>
      </w:r>
      <w:b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154 places in emergency accommodation facilities.</w:t>
      </w:r>
      <w:br/>
      <w:r>
        <w:rPr/>
        <w:t xml:space="preserve"> </w:t>
      </w:r>
    </w:p>
    <w:p>
      <w:pPr/>
      <w:r>
        <w:rPr/>
        <w:t xml:space="preserve">The factsheet is available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(3 April, 2025), [Unaccompanied Minors -April 2025],</w:t>
      </w:r>
      <w:hyperlink r:id="rId9" w:history="1">
        <w:r>
          <w:rPr>
            <w:color w:val="var(--word-link)"/>
          </w:rPr>
          <w:t xml:space="preserve">https://migration.gov.gr/en/asynodeyta-anilika-stoicheia-aprilioy-2025/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Reception, Accommodation,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0B763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1A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1F1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april-2025-data-unaccompanied-minors" TargetMode="External"/><Relationship Id="rId8" Type="http://schemas.openxmlformats.org/officeDocument/2006/relationships/hyperlink" Target="https://migration.gov.gr/wp-content/uploads/2025/04/SGVP_Statistics-April_EN.pdf" TargetMode="External"/><Relationship Id="rId9" Type="http://schemas.openxmlformats.org/officeDocument/2006/relationships/hyperlink" Target="https://migration.gov.gr/en/asynodeyta-anilika-stoicheia-aprilioy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2026-05-31T07:29:51+00:00</dcterms:created>
  <dcterms:modified xsi:type="dcterms:W3CDTF">2026-05-31T07:29:51+00:00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